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C13" w:rsidRDefault="006D4C13" w:rsidP="008C1DD4">
      <w:pPr>
        <w:spacing w:after="120"/>
        <w:rPr>
          <w:b/>
          <w:bCs/>
          <w:u w:val="single"/>
        </w:rPr>
      </w:pPr>
      <w:bookmarkStart w:id="1" w:name="_GoBack"/>
      <w:bookmarkEnd w:id="1"/>
    </w:p>
    <w:p w:rsidR="006D4C13" w:rsidRPr="006D318E" w:rsidRDefault="006D4C13" w:rsidP="006D318E">
      <w:pPr>
        <w:spacing w:after="120"/>
        <w:rPr>
          <w:bCs/>
        </w:rPr>
      </w:pPr>
      <w:r w:rsidRPr="006D318E">
        <w:rPr>
          <w:bCs/>
        </w:rPr>
        <w:t xml:space="preserve">Die Unternehmensleitung der MUSTERFIRMA GmbH ist verantwortlich für die ordnungsgemäße Leitung des Unternehmens. </w:t>
      </w:r>
    </w:p>
    <w:p w:rsidR="006D4C13" w:rsidRPr="006D318E" w:rsidRDefault="006D4C13" w:rsidP="006D318E">
      <w:pPr>
        <w:spacing w:after="120"/>
        <w:rPr>
          <w:bCs/>
        </w:rPr>
      </w:pPr>
      <w:r w:rsidRPr="006D318E">
        <w:rPr>
          <w:bCs/>
        </w:rPr>
        <w:t xml:space="preserve">In diesem Zusammenhang hat sie dafür zu sorgen, dass auf allen Stufen die anwendbaren gesetzlichen Vorschriften, die anerkannten nationalen wie internationalen Standards, die internen Verhaltensregeln sowie freiwilligen, selbst verordneten Standards, die über die gesetzlichen Verpflichtungen (z.B. zu Nachhaltigkeitsthemen) im Unternehmen eingehalten werden (sog. Compliance). Damit soll eine verantwortungsbewusste und transparente Unternehmensführung als Teil einer effizienten Corporate </w:t>
      </w:r>
      <w:proofErr w:type="spellStart"/>
      <w:r w:rsidRPr="006D318E">
        <w:rPr>
          <w:bCs/>
        </w:rPr>
        <w:t>Governance</w:t>
      </w:r>
      <w:proofErr w:type="spellEnd"/>
      <w:r w:rsidRPr="006D318E">
        <w:rPr>
          <w:bCs/>
        </w:rPr>
        <w:t xml:space="preserve"> sichergestellt werden.   </w:t>
      </w:r>
    </w:p>
    <w:p w:rsidR="006D4C13" w:rsidRPr="006D318E" w:rsidRDefault="006D4C13" w:rsidP="006D318E">
      <w:pPr>
        <w:spacing w:after="120"/>
        <w:rPr>
          <w:bCs/>
        </w:rPr>
      </w:pPr>
      <w:r w:rsidRPr="006D318E">
        <w:rPr>
          <w:bCs/>
        </w:rPr>
        <w:t xml:space="preserve">Das Compliance Management System weist Berührungspunkte zu anderen Management-Systemen und Regelwerken auf (z.B. Corporate </w:t>
      </w:r>
      <w:proofErr w:type="spellStart"/>
      <w:r w:rsidRPr="006D318E">
        <w:rPr>
          <w:bCs/>
        </w:rPr>
        <w:t>Governance</w:t>
      </w:r>
      <w:proofErr w:type="spellEnd"/>
      <w:r w:rsidRPr="006D318E">
        <w:rPr>
          <w:bCs/>
        </w:rPr>
        <w:t xml:space="preserve">, Risikomanagement, Qualitätsmanagement, Umweltmanagement, Betriebliches Kontinuitätsmanagement, Nachhaltigkeitsmanagement). </w:t>
      </w:r>
    </w:p>
    <w:p w:rsidR="006D4C13" w:rsidRPr="006D318E" w:rsidRDefault="006D4C13" w:rsidP="006D318E">
      <w:pPr>
        <w:spacing w:after="120"/>
        <w:rPr>
          <w:bCs/>
        </w:rPr>
      </w:pPr>
      <w:r w:rsidRPr="006D318E">
        <w:rPr>
          <w:bCs/>
        </w:rPr>
        <w:t xml:space="preserve"> Unser CMS und hier insbesondere die Dokumentationspflichten und -prozesse sind angelehnt an die Empfehlungen der ISO. </w:t>
      </w:r>
    </w:p>
    <w:p w:rsidR="006D4C13" w:rsidRPr="006D318E" w:rsidRDefault="006D4C13" w:rsidP="006D318E">
      <w:pPr>
        <w:spacing w:after="120"/>
        <w:rPr>
          <w:bCs/>
        </w:rPr>
      </w:pPr>
      <w:r w:rsidRPr="006D318E">
        <w:rPr>
          <w:bCs/>
        </w:rPr>
        <w:t xml:space="preserve">Die Unternehmensleitung nutzt den kontinuierlichen Verbesserungsprozess auf allen Stufen und das Instrument des Internen Audits, mit welchem gezielt interne Prüfungen in sämtlichen Unternehmensbereichen durchgeführt werden können. Die stete Beachtung der Compliance wird von allen Mitarbeitern des Unternehmens verlangt. Die Gefahr eines non-konformen Verhaltens und der damit verbundenen Compliance-Risiken kann durch ein wirkungsvolles, effizientes Compliance- System reduziert oder vermieden werden. </w:t>
      </w:r>
    </w:p>
    <w:p w:rsidR="006D4C13" w:rsidRPr="006D318E" w:rsidRDefault="006D4C13" w:rsidP="006D318E">
      <w:pPr>
        <w:spacing w:after="120"/>
        <w:rPr>
          <w:bCs/>
        </w:rPr>
      </w:pPr>
      <w:r w:rsidRPr="006D318E">
        <w:rPr>
          <w:bCs/>
        </w:rPr>
        <w:t xml:space="preserve"> </w:t>
      </w:r>
    </w:p>
    <w:p w:rsidR="006D4C13" w:rsidRPr="006D318E" w:rsidRDefault="006D4C13" w:rsidP="006D318E">
      <w:pPr>
        <w:spacing w:after="120"/>
        <w:rPr>
          <w:bCs/>
        </w:rPr>
      </w:pPr>
      <w:r w:rsidRPr="006D318E">
        <w:rPr>
          <w:bCs/>
        </w:rPr>
        <w:t>Letztlich soll mit dem vorliegenden CMS ein moralisch, ethisch und rechtlich einwandfreies Verhalten der Mitarbeitenden der MUSTERFIRMA GMBH sichergestellt werden. Compliance-Anforderungen sind nicht statisch, sondern unterliegen häufigen</w:t>
      </w:r>
    </w:p>
    <w:p w:rsidR="006D4C13" w:rsidRDefault="006D4C13" w:rsidP="006D318E">
      <w:pPr>
        <w:spacing w:after="120"/>
        <w:rPr>
          <w:bCs/>
        </w:rPr>
      </w:pPr>
      <w:r w:rsidRPr="006D318E">
        <w:rPr>
          <w:bCs/>
        </w:rPr>
        <w:t>Änderungen (z.B. aufgrund von gesetzlichen Änderungen, der Aufnahme neuer Tätigkeiten oder der Erstreckung von Aktivitäten in neue Regione</w:t>
      </w:r>
      <w:r>
        <w:rPr>
          <w:bCs/>
        </w:rPr>
        <w:t xml:space="preserve">n). Für die </w:t>
      </w:r>
      <w:r w:rsidRPr="006D318E">
        <w:rPr>
          <w:bCs/>
        </w:rPr>
        <w:t>Realisierung und eine ständige Verbesserung des Compliance Management Systems ist ein kontinuierlicher Anpassungs- und Verbesserungsprozess erforderlich.</w:t>
      </w:r>
    </w:p>
    <w:p w:rsidR="006D4C13" w:rsidRDefault="006D4C13" w:rsidP="006D318E">
      <w:pPr>
        <w:spacing w:after="120"/>
        <w:rPr>
          <w:bCs/>
        </w:rPr>
      </w:pPr>
    </w:p>
    <w:p w:rsidR="006D4C13" w:rsidRPr="006D318E" w:rsidRDefault="006D4C13" w:rsidP="006D318E">
      <w:pPr>
        <w:spacing w:after="120"/>
        <w:rPr>
          <w:bCs/>
        </w:rPr>
      </w:pPr>
      <w:r>
        <w:rPr>
          <w:bCs/>
        </w:rPr>
        <w:t xml:space="preserve">Gez. </w:t>
      </w:r>
      <w:r>
        <w:rPr>
          <w:bCs/>
        </w:rPr>
        <w:br/>
        <w:t>Unternehmensleitung</w:t>
      </w:r>
      <w:bookmarkStart w:id="2" w:name="Content"/>
    </w:p>
    <w:bookmarkEnd w:id="2"/>
    <w:p w:rsidR="006761C4" w:rsidRPr="00CC4BD2" w:rsidRDefault="006761C4" w:rsidP="00025AEE">
      <w:pPr>
        <w:spacing w:after="120"/>
        <w:rPr>
          <w:color w:val="000000"/>
        </w:rPr>
      </w:pPr>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B60" w:rsidRDefault="00451B60" w:rsidP="0077456D">
      <w:pPr>
        <w:spacing w:after="120"/>
      </w:pPr>
      <w:r>
        <w:separator/>
      </w:r>
    </w:p>
  </w:endnote>
  <w:endnote w:type="continuationSeparator" w:id="0">
    <w:p w:rsidR="00451B60" w:rsidRDefault="00451B60"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1B01B3">
      <w:rPr>
        <w:noProof/>
        <w:sz w:val="16"/>
        <w:szCs w:val="16"/>
        <w:lang w:val="en-US"/>
      </w:rPr>
      <w:t>LBT[A-1]Bekenntnis der Leitung</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B60" w:rsidRDefault="00451B60" w:rsidP="0077456D">
      <w:pPr>
        <w:spacing w:after="120"/>
      </w:pPr>
      <w:bookmarkStart w:id="0" w:name="_Hlk481136727"/>
      <w:bookmarkEnd w:id="0"/>
      <w:r>
        <w:separator/>
      </w:r>
    </w:p>
  </w:footnote>
  <w:footnote w:type="continuationSeparator" w:id="0">
    <w:p w:rsidR="00451B60" w:rsidRDefault="00451B60"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4D4C8D"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9"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1"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3"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4"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5"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6"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7"/>
  </w:num>
  <w:num w:numId="6">
    <w:abstractNumId w:val="23"/>
  </w:num>
  <w:num w:numId="7">
    <w:abstractNumId w:val="36"/>
  </w:num>
  <w:num w:numId="8">
    <w:abstractNumId w:val="21"/>
  </w:num>
  <w:num w:numId="9">
    <w:abstractNumId w:val="6"/>
  </w:num>
  <w:num w:numId="10">
    <w:abstractNumId w:val="9"/>
  </w:num>
  <w:num w:numId="11">
    <w:abstractNumId w:val="44"/>
  </w:num>
  <w:num w:numId="12">
    <w:abstractNumId w:val="4"/>
  </w:num>
  <w:num w:numId="13">
    <w:abstractNumId w:val="16"/>
  </w:num>
  <w:num w:numId="14">
    <w:abstractNumId w:val="32"/>
  </w:num>
  <w:num w:numId="15">
    <w:abstractNumId w:val="39"/>
  </w:num>
  <w:num w:numId="16">
    <w:abstractNumId w:val="38"/>
  </w:num>
  <w:num w:numId="17">
    <w:abstractNumId w:val="34"/>
  </w:num>
  <w:num w:numId="18">
    <w:abstractNumId w:val="17"/>
  </w:num>
  <w:num w:numId="19">
    <w:abstractNumId w:val="40"/>
  </w:num>
  <w:num w:numId="20">
    <w:abstractNumId w:val="33"/>
  </w:num>
  <w:num w:numId="21">
    <w:abstractNumId w:val="8"/>
  </w:num>
  <w:num w:numId="22">
    <w:abstractNumId w:val="35"/>
  </w:num>
  <w:num w:numId="23">
    <w:abstractNumId w:val="11"/>
  </w:num>
  <w:num w:numId="24">
    <w:abstractNumId w:val="45"/>
  </w:num>
  <w:num w:numId="25">
    <w:abstractNumId w:val="18"/>
  </w:num>
  <w:num w:numId="26">
    <w:abstractNumId w:val="42"/>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
  </w:num>
  <w:num w:numId="33">
    <w:abstractNumId w:val="31"/>
  </w:num>
  <w:num w:numId="34">
    <w:abstractNumId w:val="43"/>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6"/>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13"/>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B01B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51B60"/>
    <w:rsid w:val="004769D0"/>
    <w:rsid w:val="004C5254"/>
    <w:rsid w:val="004D2B31"/>
    <w:rsid w:val="004D4C8D"/>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4C13"/>
    <w:rsid w:val="006D68DC"/>
    <w:rsid w:val="00713D07"/>
    <w:rsid w:val="007306F7"/>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831BF"/>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D9CFE4-9432-4E49-9C16-65692BDE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1</Pages>
  <Words>287</Words>
  <Characters>1812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2021-10-05T07:13:00Z</dcterms:created>
  <dcterms:modified xsi:type="dcterms:W3CDTF">2021-10-05T07:13:00Z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