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A9A" w:rsidRPr="001E35F9" w:rsidRDefault="00514A9A" w:rsidP="006A0401">
      <w:pPr>
        <w:tabs>
          <w:tab w:val="left" w:pos="6379"/>
          <w:tab w:val="left" w:pos="8222"/>
        </w:tabs>
        <w:spacing w:after="120"/>
        <w:rPr>
          <w:rFonts w:cstheme="minorHAnsi"/>
          <w:b/>
          <w:bCs/>
        </w:rPr>
      </w:pPr>
      <w:bookmarkStart w:id="1" w:name="_GoBack"/>
      <w:bookmarkEnd w:id="1"/>
      <w:r w:rsidRPr="001E35F9">
        <w:rPr>
          <w:rFonts w:cstheme="minorHAnsi"/>
          <w:b/>
          <w:bCs/>
        </w:rPr>
        <w:t xml:space="preserve">Qualitätsziele für das Jahr ………… </w:t>
      </w:r>
    </w:p>
    <w:p w:rsidR="00514A9A" w:rsidRPr="001E35F9" w:rsidRDefault="00514A9A" w:rsidP="006A0401">
      <w:pPr>
        <w:tabs>
          <w:tab w:val="left" w:pos="6379"/>
          <w:tab w:val="left" w:pos="8222"/>
        </w:tabs>
        <w:spacing w:after="120"/>
        <w:rPr>
          <w:rFonts w:cstheme="minorHAnsi"/>
          <w:b/>
          <w:bCs/>
        </w:rPr>
      </w:pPr>
      <w:r w:rsidRPr="001E35F9">
        <w:rPr>
          <w:rFonts w:cstheme="minorHAnsi"/>
          <w:b/>
          <w:bCs/>
        </w:rPr>
        <w:tab/>
        <w:t>Soll</w:t>
      </w:r>
      <w:r w:rsidRPr="001E35F9">
        <w:rPr>
          <w:rFonts w:cstheme="minorHAnsi"/>
          <w:b/>
          <w:bCs/>
        </w:rPr>
        <w:tab/>
        <w:t>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9"/>
        <w:gridCol w:w="1803"/>
        <w:gridCol w:w="1803"/>
      </w:tblGrid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Kundenzufriedenheit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1: Beschwerden von Kunden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2: Durchschnittliche Wartezeit pro Patientenbesuch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&lt; 3 im Quartal</w:t>
            </w: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 xml:space="preserve">&lt; </w:t>
            </w:r>
            <w:bookmarkStart w:id="2" w:name="_VV35M"/>
            <w:r w:rsidRPr="001E35F9">
              <w:rPr>
                <w:rFonts w:cstheme="minorHAnsi"/>
              </w:rPr>
              <w:t>20</w:t>
            </w:r>
            <w:bookmarkEnd w:id="2"/>
            <w:r w:rsidRPr="001E35F9">
              <w:rPr>
                <w:rFonts w:cstheme="minorHAnsi"/>
              </w:rPr>
              <w:t xml:space="preserve"> </w:t>
            </w:r>
            <w:bookmarkStart w:id="3" w:name="_VV36M"/>
            <w:r w:rsidRPr="001E35F9">
              <w:rPr>
                <w:rFonts w:cstheme="minorHAnsi"/>
              </w:rPr>
              <w:t>Minuten</w:t>
            </w:r>
            <w:bookmarkEnd w:id="3"/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Führung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 xml:space="preserve">Ziel 1: </w:t>
            </w:r>
            <w:bookmarkStart w:id="4" w:name="_VV37"/>
            <w:r w:rsidRPr="001E35F9">
              <w:rPr>
                <w:rFonts w:cstheme="minorHAnsi"/>
              </w:rPr>
              <w:t>Einführung</w:t>
            </w:r>
            <w:bookmarkEnd w:id="4"/>
            <w:r w:rsidRPr="001E35F9">
              <w:rPr>
                <w:rFonts w:cstheme="minorHAnsi"/>
              </w:rPr>
              <w:t xml:space="preserve"> </w:t>
            </w:r>
            <w:bookmarkStart w:id="5" w:name="_VV38"/>
            <w:r w:rsidRPr="001E35F9">
              <w:rPr>
                <w:rFonts w:cstheme="minorHAnsi"/>
              </w:rPr>
              <w:t>eines</w:t>
            </w:r>
            <w:bookmarkEnd w:id="5"/>
            <w:r w:rsidRPr="001E35F9">
              <w:rPr>
                <w:rFonts w:cstheme="minorHAnsi"/>
              </w:rPr>
              <w:t xml:space="preserve"> </w:t>
            </w:r>
            <w:bookmarkStart w:id="6" w:name="_VV39"/>
            <w:r w:rsidRPr="001E35F9">
              <w:rPr>
                <w:rFonts w:cstheme="minorHAnsi"/>
              </w:rPr>
              <w:t>CMS-Qualitätsmanagementsystems</w:t>
            </w:r>
            <w:bookmarkEnd w:id="6"/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 xml:space="preserve">Zertifikat </w:t>
            </w:r>
            <w:r w:rsidRPr="001E35F9">
              <w:rPr>
                <w:rFonts w:cstheme="minorHAnsi"/>
              </w:rPr>
              <w:br/>
              <w:t>ISO 9001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Mitarbeiterzufriedenheit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1: Kündigungen im laufenden Kalender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2: Mitarbeiter-Befragung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&lt; 2</w:t>
            </w: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1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 xml:space="preserve">Qualität </w:t>
            </w:r>
            <w:bookmarkStart w:id="7" w:name="_VV86M"/>
            <w:r w:rsidRPr="001E35F9">
              <w:rPr>
                <w:rFonts w:cstheme="minorHAnsi"/>
                <w:b/>
                <w:bCs/>
              </w:rPr>
              <w:t>Dienstleistung</w:t>
            </w:r>
            <w:bookmarkEnd w:id="7"/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 xml:space="preserve">Ziel 1: </w:t>
            </w:r>
            <w:bookmarkStart w:id="8" w:name="_VV89"/>
            <w:r w:rsidRPr="001E35F9">
              <w:rPr>
                <w:rFonts w:cstheme="minorHAnsi"/>
              </w:rPr>
              <w:t>Erfüllung</w:t>
            </w:r>
            <w:bookmarkEnd w:id="8"/>
            <w:r w:rsidRPr="001E35F9">
              <w:rPr>
                <w:rFonts w:cstheme="minorHAnsi"/>
              </w:rPr>
              <w:t xml:space="preserve"> </w:t>
            </w:r>
            <w:bookmarkStart w:id="9" w:name="_VV90"/>
            <w:r w:rsidRPr="001E35F9">
              <w:rPr>
                <w:rFonts w:cstheme="minorHAnsi"/>
              </w:rPr>
              <w:t>der</w:t>
            </w:r>
            <w:bookmarkEnd w:id="9"/>
            <w:r w:rsidRPr="001E35F9">
              <w:rPr>
                <w:rFonts w:cstheme="minorHAnsi"/>
              </w:rPr>
              <w:t xml:space="preserve"> </w:t>
            </w:r>
            <w:bookmarkStart w:id="10" w:name="_VV94M"/>
            <w:r w:rsidRPr="001E35F9">
              <w:rPr>
                <w:rFonts w:cstheme="minorHAnsi"/>
              </w:rPr>
              <w:t>Dienstleistungsprozesse</w:t>
            </w:r>
            <w:bookmarkEnd w:id="10"/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&gt; 90 %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Bereitstellung von Mitteln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1: Ausstattungen zur Erfüllung der Dienstleistung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2: Ausfall technischer Geräte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100 %</w:t>
            </w: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&lt; 1 Gerät / Jahr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Verbesserung der kritischen Prozesse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1: Bewertung der Prozesse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2: Umgesetzte Verbesserungsmaßnahmen (Prozesse)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 xml:space="preserve">&gt; 2 im </w:t>
            </w:r>
            <w:bookmarkStart w:id="11" w:name="_VV153M"/>
            <w:r w:rsidRPr="001E35F9">
              <w:rPr>
                <w:rFonts w:cstheme="minorHAnsi"/>
              </w:rPr>
              <w:t>Kalenderjahr</w:t>
            </w:r>
            <w:bookmarkEnd w:id="11"/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100%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Beziehungen zu unseren Lieferanten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 xml:space="preserve">Ziel 1: Durchführung der Lieferantenbewertung 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2: Durchschnittliche Ersparnis durch regelmäßige Bewertung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1 x im Kalenderjahr</w:t>
            </w: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x Euro pro Jahr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Akquisition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1: Durchschnittliche Anzahl an neuen Patienten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 xml:space="preserve">&gt; 2 % im Vergleich zum letzten </w:t>
            </w:r>
            <w:bookmarkStart w:id="12" w:name="_VV197M"/>
            <w:r w:rsidRPr="001E35F9">
              <w:rPr>
                <w:rFonts w:cstheme="minorHAnsi"/>
              </w:rPr>
              <w:t>Kalenderjahr</w:t>
            </w:r>
            <w:bookmarkEnd w:id="12"/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Vorkehrungen zum Schutz der Gesundheit und der Sicherheit am Arbeitsplatz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1: Sicherheitsbelehrung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 xml:space="preserve">mind. 1 x  im laufenden </w:t>
            </w:r>
            <w:bookmarkStart w:id="13" w:name="_VV210M"/>
            <w:r w:rsidRPr="001E35F9">
              <w:rPr>
                <w:rFonts w:cstheme="minorHAnsi"/>
              </w:rPr>
              <w:t>Kalenderjahr</w:t>
            </w:r>
            <w:bookmarkEnd w:id="13"/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Umsetzung von Maßnahmen aus vorliegenden Bewertungen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>Ziel 1: D</w:t>
            </w:r>
            <w:bookmarkStart w:id="14" w:name="_VV211"/>
            <w:r w:rsidRPr="001E35F9">
              <w:rPr>
                <w:rFonts w:cstheme="minorHAnsi"/>
              </w:rPr>
              <w:t>ieses</w:t>
            </w:r>
            <w:bookmarkEnd w:id="14"/>
            <w:r w:rsidRPr="001E35F9">
              <w:rPr>
                <w:rFonts w:cstheme="minorHAnsi"/>
              </w:rPr>
              <w:t xml:space="preserve"> </w:t>
            </w:r>
            <w:bookmarkStart w:id="15" w:name="_VV214M"/>
            <w:r w:rsidRPr="001E35F9">
              <w:rPr>
                <w:rFonts w:cstheme="minorHAnsi"/>
              </w:rPr>
              <w:t>Qualitätsziel</w:t>
            </w:r>
            <w:bookmarkEnd w:id="15"/>
            <w:r w:rsidRPr="001E35F9">
              <w:rPr>
                <w:rFonts w:cstheme="minorHAnsi"/>
              </w:rPr>
              <w:t xml:space="preserve"> </w:t>
            </w:r>
            <w:bookmarkStart w:id="16" w:name="_VV215"/>
            <w:r w:rsidRPr="001E35F9">
              <w:rPr>
                <w:rFonts w:cstheme="minorHAnsi"/>
              </w:rPr>
              <w:t>ist</w:t>
            </w:r>
            <w:bookmarkEnd w:id="16"/>
            <w:r w:rsidRPr="001E35F9">
              <w:rPr>
                <w:rFonts w:cstheme="minorHAnsi"/>
              </w:rPr>
              <w:t xml:space="preserve"> </w:t>
            </w:r>
            <w:bookmarkStart w:id="17" w:name="_VV216"/>
            <w:r w:rsidRPr="001E35F9">
              <w:rPr>
                <w:rFonts w:cstheme="minorHAnsi"/>
              </w:rPr>
              <w:t>im</w:t>
            </w:r>
            <w:bookmarkEnd w:id="17"/>
            <w:r w:rsidRPr="001E35F9">
              <w:rPr>
                <w:rFonts w:cstheme="minorHAnsi"/>
              </w:rPr>
              <w:t xml:space="preserve"> </w:t>
            </w:r>
            <w:bookmarkStart w:id="18" w:name="_VV217"/>
            <w:r w:rsidRPr="001E35F9">
              <w:rPr>
                <w:rFonts w:cstheme="minorHAnsi"/>
              </w:rPr>
              <w:t>Jahr</w:t>
            </w:r>
            <w:bookmarkEnd w:id="18"/>
            <w:r w:rsidRPr="001E35F9">
              <w:rPr>
                <w:rFonts w:cstheme="minorHAnsi"/>
              </w:rPr>
              <w:t xml:space="preserve"> </w:t>
            </w:r>
            <w:bookmarkStart w:id="19" w:name="_VV218"/>
            <w:r w:rsidRPr="001E35F9">
              <w:rPr>
                <w:rFonts w:cstheme="minorHAnsi"/>
              </w:rPr>
              <w:t>der</w:t>
            </w:r>
            <w:bookmarkEnd w:id="19"/>
            <w:r w:rsidRPr="001E35F9">
              <w:rPr>
                <w:rFonts w:cstheme="minorHAnsi"/>
              </w:rPr>
              <w:t xml:space="preserve"> </w:t>
            </w:r>
            <w:bookmarkStart w:id="20" w:name="_VV219"/>
            <w:r w:rsidRPr="001E35F9">
              <w:rPr>
                <w:rFonts w:cstheme="minorHAnsi"/>
              </w:rPr>
              <w:t>Einführung</w:t>
            </w:r>
            <w:bookmarkEnd w:id="20"/>
            <w:r w:rsidRPr="001E35F9">
              <w:rPr>
                <w:rFonts w:cstheme="minorHAnsi"/>
              </w:rPr>
              <w:t xml:space="preserve"> </w:t>
            </w:r>
            <w:bookmarkStart w:id="21" w:name="_VV220"/>
            <w:r w:rsidRPr="001E35F9">
              <w:rPr>
                <w:rFonts w:cstheme="minorHAnsi"/>
              </w:rPr>
              <w:t>nicht</w:t>
            </w:r>
            <w:bookmarkEnd w:id="21"/>
            <w:r w:rsidRPr="001E35F9">
              <w:rPr>
                <w:rFonts w:cstheme="minorHAnsi"/>
              </w:rPr>
              <w:t xml:space="preserve"> </w:t>
            </w:r>
            <w:bookmarkStart w:id="22" w:name="_VV221"/>
            <w:r w:rsidRPr="001E35F9">
              <w:rPr>
                <w:rFonts w:cstheme="minorHAnsi"/>
              </w:rPr>
              <w:t>zu</w:t>
            </w:r>
            <w:bookmarkEnd w:id="22"/>
            <w:r w:rsidRPr="001E35F9">
              <w:rPr>
                <w:rFonts w:cstheme="minorHAnsi"/>
              </w:rPr>
              <w:t xml:space="preserve"> </w:t>
            </w:r>
            <w:bookmarkStart w:id="23" w:name="_VV222"/>
            <w:r w:rsidRPr="001E35F9">
              <w:rPr>
                <w:rFonts w:cstheme="minorHAnsi"/>
              </w:rPr>
              <w:t>besetzen</w:t>
            </w:r>
            <w:bookmarkEnd w:id="23"/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Ausschluss von Haftungsrisiken, Risikominimierung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  <w:r w:rsidRPr="001E35F9">
              <w:rPr>
                <w:rFonts w:cstheme="minorHAnsi"/>
              </w:rPr>
              <w:t xml:space="preserve">Ziel 1: </w:t>
            </w:r>
            <w:bookmarkStart w:id="24" w:name="_VV243"/>
            <w:r w:rsidRPr="001E35F9">
              <w:rPr>
                <w:rFonts w:cstheme="minorHAnsi"/>
              </w:rPr>
              <w:t>Bewertung</w:t>
            </w:r>
            <w:bookmarkEnd w:id="24"/>
            <w:r w:rsidRPr="001E35F9">
              <w:rPr>
                <w:rFonts w:cstheme="minorHAnsi"/>
              </w:rPr>
              <w:t xml:space="preserve"> </w:t>
            </w:r>
            <w:bookmarkStart w:id="25" w:name="_VV244"/>
            <w:r w:rsidRPr="001E35F9">
              <w:rPr>
                <w:rFonts w:cstheme="minorHAnsi"/>
              </w:rPr>
              <w:t>von</w:t>
            </w:r>
            <w:bookmarkEnd w:id="25"/>
            <w:r w:rsidRPr="001E35F9">
              <w:rPr>
                <w:rFonts w:cstheme="minorHAnsi"/>
              </w:rPr>
              <w:t xml:space="preserve"> </w:t>
            </w:r>
            <w:bookmarkStart w:id="26" w:name="_VV245"/>
            <w:r w:rsidRPr="001E35F9">
              <w:rPr>
                <w:rFonts w:cstheme="minorHAnsi"/>
              </w:rPr>
              <w:t>Risiken</w:t>
            </w:r>
            <w:bookmarkEnd w:id="26"/>
            <w:r w:rsidRPr="001E35F9">
              <w:rPr>
                <w:rFonts w:cstheme="minorHAnsi"/>
              </w:rPr>
              <w:t xml:space="preserve"> </w:t>
            </w:r>
            <w:bookmarkStart w:id="27" w:name="_VV247M"/>
            <w:r w:rsidRPr="001E35F9">
              <w:rPr>
                <w:rFonts w:cstheme="minorHAnsi"/>
              </w:rPr>
              <w:t>(</w:t>
            </w:r>
            <w:bookmarkEnd w:id="27"/>
            <w:r w:rsidRPr="001E35F9">
              <w:rPr>
                <w:rFonts w:cstheme="minorHAnsi"/>
              </w:rPr>
              <w:t>Projektiert)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bookmarkStart w:id="28" w:name="_VV249M"/>
            <w:r w:rsidRPr="001E35F9">
              <w:rPr>
                <w:rFonts w:cstheme="minorHAnsi"/>
              </w:rPr>
              <w:t>Analyse</w:t>
            </w:r>
            <w:bookmarkEnd w:id="28"/>
            <w:r w:rsidRPr="001E35F9">
              <w:rPr>
                <w:rFonts w:cstheme="minorHAnsi"/>
              </w:rPr>
              <w:t xml:space="preserve"> </w:t>
            </w:r>
            <w:bookmarkStart w:id="29" w:name="_VV250"/>
            <w:r w:rsidRPr="001E35F9">
              <w:rPr>
                <w:rFonts w:cstheme="minorHAnsi"/>
              </w:rPr>
              <w:t>im</w:t>
            </w:r>
            <w:bookmarkEnd w:id="29"/>
            <w:r w:rsidRPr="001E35F9">
              <w:rPr>
                <w:rFonts w:cstheme="minorHAnsi"/>
              </w:rPr>
              <w:t xml:space="preserve"> </w:t>
            </w:r>
            <w:bookmarkStart w:id="30" w:name="_VV251"/>
            <w:r w:rsidRPr="001E35F9">
              <w:rPr>
                <w:rFonts w:cstheme="minorHAnsi"/>
              </w:rPr>
              <w:t>laufenden</w:t>
            </w:r>
            <w:bookmarkEnd w:id="30"/>
            <w:r w:rsidRPr="001E35F9">
              <w:rPr>
                <w:rFonts w:cstheme="minorHAnsi"/>
              </w:rPr>
              <w:t xml:space="preserve"> </w:t>
            </w:r>
            <w:bookmarkStart w:id="31" w:name="_VV254M"/>
            <w:r w:rsidRPr="001E35F9">
              <w:rPr>
                <w:rFonts w:cstheme="minorHAnsi"/>
              </w:rPr>
              <w:t>Kalenderjahr</w:t>
            </w:r>
            <w:bookmarkEnd w:id="31"/>
            <w:r w:rsidRPr="001E35F9">
              <w:rPr>
                <w:rFonts w:cstheme="minorHAnsi"/>
              </w:rPr>
              <w:t xml:space="preserve"> </w:t>
            </w:r>
            <w:bookmarkStart w:id="32" w:name="_VV255"/>
            <w:r w:rsidRPr="001E35F9">
              <w:rPr>
                <w:rFonts w:cstheme="minorHAnsi"/>
              </w:rPr>
              <w:t>mit</w:t>
            </w:r>
            <w:bookmarkEnd w:id="32"/>
            <w:r w:rsidRPr="001E35F9">
              <w:rPr>
                <w:rFonts w:cstheme="minorHAnsi"/>
              </w:rPr>
              <w:t xml:space="preserve"> </w:t>
            </w:r>
            <w:bookmarkStart w:id="33" w:name="_VV256"/>
            <w:r w:rsidRPr="001E35F9">
              <w:rPr>
                <w:rFonts w:cstheme="minorHAnsi"/>
              </w:rPr>
              <w:t>möglichen</w:t>
            </w:r>
            <w:bookmarkEnd w:id="33"/>
            <w:r w:rsidRPr="001E35F9">
              <w:rPr>
                <w:rFonts w:cstheme="minorHAnsi"/>
              </w:rPr>
              <w:t xml:space="preserve"> </w:t>
            </w:r>
            <w:bookmarkStart w:id="34" w:name="_VV257"/>
            <w:r w:rsidRPr="001E35F9">
              <w:rPr>
                <w:rFonts w:cstheme="minorHAnsi"/>
              </w:rPr>
              <w:t>Verbesserungen</w:t>
            </w:r>
            <w:bookmarkEnd w:id="34"/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 xml:space="preserve">Ermittlung des Ist-Standes des QM-Systems 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  <w:bCs/>
              </w:rPr>
            </w:pPr>
            <w:r w:rsidRPr="001E35F9">
              <w:rPr>
                <w:rFonts w:cstheme="minorHAnsi"/>
                <w:bCs/>
              </w:rPr>
              <w:t>Ziel 1: Durchführung von Internen Audits</w:t>
            </w:r>
          </w:p>
          <w:p w:rsidR="00514A9A" w:rsidRPr="001E35F9" w:rsidRDefault="00514A9A" w:rsidP="00A90315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Cs/>
              </w:rPr>
              <w:t>Ziel 2: Durchführung einer Bewertung mit QM-Interaktiv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&gt;= 1 pro Jahr</w:t>
            </w:r>
          </w:p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&gt;= 1 pro Jahr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  <w:r w:rsidRPr="001E35F9">
              <w:rPr>
                <w:rFonts w:cstheme="minorHAnsi"/>
                <w:b/>
                <w:bCs/>
              </w:rPr>
              <w:t>Auswertung von Fehlern und Reklamationen</w:t>
            </w:r>
          </w:p>
          <w:p w:rsidR="00514A9A" w:rsidRPr="001E35F9" w:rsidRDefault="00514A9A" w:rsidP="006A0401">
            <w:pPr>
              <w:spacing w:after="120"/>
              <w:rPr>
                <w:rFonts w:cstheme="minorHAnsi"/>
                <w:bCs/>
              </w:rPr>
            </w:pPr>
            <w:r w:rsidRPr="001E35F9">
              <w:rPr>
                <w:rFonts w:cstheme="minorHAnsi"/>
                <w:bCs/>
              </w:rPr>
              <w:t>Ziel 1: Analyse der vorhandenen KVP-Berichte und Ableitung von Maßnahmen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  <w:r w:rsidRPr="001E35F9">
              <w:rPr>
                <w:rFonts w:cstheme="minorHAnsi"/>
              </w:rPr>
              <w:t>&gt;=1x pro Jahr</w:t>
            </w: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</w:p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  <w:tr w:rsidR="00514A9A" w:rsidRPr="001E35F9" w:rsidTr="006A0401">
        <w:tc>
          <w:tcPr>
            <w:tcW w:w="6012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</w:p>
          <w:p w:rsidR="00514A9A" w:rsidRPr="001E35F9" w:rsidRDefault="00514A9A" w:rsidP="006A0401">
            <w:pPr>
              <w:spacing w:after="120"/>
              <w:rPr>
                <w:rFonts w:cstheme="minorHAnsi"/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883" w:type="dxa"/>
            <w:vAlign w:val="center"/>
          </w:tcPr>
          <w:p w:rsidR="00514A9A" w:rsidRPr="001E35F9" w:rsidRDefault="00514A9A" w:rsidP="006A0401">
            <w:pPr>
              <w:spacing w:after="120"/>
              <w:rPr>
                <w:rFonts w:cstheme="minorHAnsi"/>
              </w:rPr>
            </w:pPr>
          </w:p>
        </w:tc>
      </w:tr>
    </w:tbl>
    <w:p w:rsidR="00514A9A" w:rsidRPr="001E35F9" w:rsidRDefault="00514A9A" w:rsidP="00671136">
      <w:pPr>
        <w:spacing w:after="120"/>
        <w:rPr>
          <w:rFonts w:cstheme="minorHAnsi"/>
        </w:rPr>
      </w:pPr>
      <w:bookmarkStart w:id="35" w:name="Content"/>
    </w:p>
    <w:p w:rsidR="006761C4" w:rsidRPr="00CC4BD2" w:rsidRDefault="00514A9A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35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9A" w:rsidRDefault="00514A9A" w:rsidP="0077456D">
      <w:pPr>
        <w:spacing w:after="120"/>
      </w:pPr>
      <w:r>
        <w:separator/>
      </w:r>
    </w:p>
  </w:endnote>
  <w:endnote w:type="continuationSeparator" w:id="0">
    <w:p w:rsidR="00514A9A" w:rsidRDefault="00514A9A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2756FC">
      <w:rPr>
        <w:noProof/>
        <w:sz w:val="16"/>
        <w:szCs w:val="16"/>
        <w:lang w:val="en-US"/>
      </w:rPr>
      <w:t>LBT[D-14]Kennzahlen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r w:rsidRPr="001167C0">
      <w:rPr>
        <w:sz w:val="16"/>
        <w:szCs w:val="16"/>
        <w:lang w:val="en-US"/>
      </w:rPr>
      <w:t xml:space="preserve">Seite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9A" w:rsidRDefault="00514A9A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514A9A" w:rsidRDefault="00514A9A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861655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E53B9D"/>
    <w:multiLevelType w:val="hybridMultilevel"/>
    <w:tmpl w:val="B5F8927C"/>
    <w:lvl w:ilvl="0" w:tplc="15AA777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2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69A"/>
    <w:multiLevelType w:val="hybridMultilevel"/>
    <w:tmpl w:val="71BC951A"/>
    <w:lvl w:ilvl="0" w:tplc="7512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35800"/>
    <w:multiLevelType w:val="singleLevel"/>
    <w:tmpl w:val="1D7A17CA"/>
    <w:lvl w:ilvl="0">
      <w:start w:val="1"/>
      <w:numFmt w:val="bullet"/>
      <w:lvlText w:val="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4" w15:restartNumberingAfterBreak="0">
    <w:nsid w:val="0F2237E9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58DE"/>
    <w:multiLevelType w:val="hybridMultilevel"/>
    <w:tmpl w:val="1ADE23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81FC6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7" w15:restartNumberingAfterBreak="0">
    <w:nsid w:val="18EA7B9F"/>
    <w:multiLevelType w:val="hybridMultilevel"/>
    <w:tmpl w:val="AB4E4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3A9D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9" w15:restartNumberingAfterBreak="0">
    <w:nsid w:val="19824049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1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A385B"/>
    <w:multiLevelType w:val="singleLevel"/>
    <w:tmpl w:val="B2808B5E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2" w15:restartNumberingAfterBreak="0">
    <w:nsid w:val="1F693BF5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FE54F15"/>
    <w:multiLevelType w:val="hybridMultilevel"/>
    <w:tmpl w:val="28303AEA"/>
    <w:lvl w:ilvl="0" w:tplc="1D941790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4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4102EF7"/>
    <w:multiLevelType w:val="hybridMultilevel"/>
    <w:tmpl w:val="D5D25D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76C8A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5DE7CFA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87ED9"/>
    <w:multiLevelType w:val="singleLevel"/>
    <w:tmpl w:val="B3B83678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18" w15:restartNumberingAfterBreak="0">
    <w:nsid w:val="2717562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A3F60D3"/>
    <w:multiLevelType w:val="singleLevel"/>
    <w:tmpl w:val="10A4C934"/>
    <w:lvl w:ilvl="0">
      <w:start w:val="1"/>
      <w:numFmt w:val="bullet"/>
      <w:lvlText w:val="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20" w15:restartNumberingAfterBreak="0">
    <w:nsid w:val="2BE478B9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2FC95DAE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22" w15:restartNumberingAfterBreak="0">
    <w:nsid w:val="31096E42"/>
    <w:multiLevelType w:val="multilevel"/>
    <w:tmpl w:val="E49C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7471F6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24" w15:restartNumberingAfterBreak="0">
    <w:nsid w:val="35E5534E"/>
    <w:multiLevelType w:val="hybridMultilevel"/>
    <w:tmpl w:val="5C14E1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A165C"/>
    <w:multiLevelType w:val="hybridMultilevel"/>
    <w:tmpl w:val="F724C6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6E62F3"/>
    <w:multiLevelType w:val="hybridMultilevel"/>
    <w:tmpl w:val="AE440A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057F90"/>
    <w:multiLevelType w:val="hybridMultilevel"/>
    <w:tmpl w:val="007276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9B10AF"/>
    <w:multiLevelType w:val="singleLevel"/>
    <w:tmpl w:val="FFFFFFFF"/>
    <w:lvl w:ilvl="0">
      <w:start w:val="1"/>
      <w:numFmt w:val="bullet"/>
      <w:lvlText w:val="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  <w:u w:val="none"/>
      </w:rPr>
    </w:lvl>
  </w:abstractNum>
  <w:abstractNum w:abstractNumId="29" w15:restartNumberingAfterBreak="0">
    <w:nsid w:val="401811AB"/>
    <w:multiLevelType w:val="hybridMultilevel"/>
    <w:tmpl w:val="84EE1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B738CA"/>
    <w:multiLevelType w:val="hybridMultilevel"/>
    <w:tmpl w:val="ADECDE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2A7825"/>
    <w:multiLevelType w:val="hybridMultilevel"/>
    <w:tmpl w:val="B5F8927C"/>
    <w:lvl w:ilvl="0" w:tplc="9266F55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333333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E2172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3" w15:restartNumberingAfterBreak="0">
    <w:nsid w:val="4429274E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34" w15:restartNumberingAfterBreak="0">
    <w:nsid w:val="44AF241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A3753B7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  <w:sz w:val="12"/>
      </w:rPr>
    </w:lvl>
  </w:abstractNum>
  <w:abstractNum w:abstractNumId="36" w15:restartNumberingAfterBreak="0">
    <w:nsid w:val="4BCC20D8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37" w15:restartNumberingAfterBreak="0">
    <w:nsid w:val="4BFD6C7A"/>
    <w:multiLevelType w:val="hybridMultilevel"/>
    <w:tmpl w:val="88E8B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EB6AF4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9" w15:restartNumberingAfterBreak="0">
    <w:nsid w:val="59AA0736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40" w15:restartNumberingAfterBreak="0">
    <w:nsid w:val="59AC6249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41" w15:restartNumberingAfterBreak="0">
    <w:nsid w:val="5E373A4A"/>
    <w:multiLevelType w:val="hybridMultilevel"/>
    <w:tmpl w:val="B5F8927C"/>
    <w:lvl w:ilvl="0" w:tplc="9F7C06B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6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42498"/>
    <w:multiLevelType w:val="singleLevel"/>
    <w:tmpl w:val="EA72A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sz w:val="16"/>
      </w:rPr>
    </w:lvl>
  </w:abstractNum>
  <w:abstractNum w:abstractNumId="43" w15:restartNumberingAfterBreak="0">
    <w:nsid w:val="5F656C50"/>
    <w:multiLevelType w:val="hybridMultilevel"/>
    <w:tmpl w:val="28303AEA"/>
    <w:lvl w:ilvl="0" w:tplc="8138D412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0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4" w15:restartNumberingAfterBreak="0">
    <w:nsid w:val="707058D4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45" w15:restartNumberingAfterBreak="0">
    <w:nsid w:val="79C83595"/>
    <w:multiLevelType w:val="singleLevel"/>
    <w:tmpl w:val="A104B1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6" w15:restartNumberingAfterBreak="0">
    <w:nsid w:val="7D8813BF"/>
    <w:multiLevelType w:val="hybridMultilevel"/>
    <w:tmpl w:val="78A4BD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7E69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3"/>
  </w:num>
  <w:num w:numId="3">
    <w:abstractNumId w:val="19"/>
  </w:num>
  <w:num w:numId="4">
    <w:abstractNumId w:val="28"/>
  </w:num>
  <w:num w:numId="5">
    <w:abstractNumId w:val="47"/>
  </w:num>
  <w:num w:numId="6">
    <w:abstractNumId w:val="23"/>
  </w:num>
  <w:num w:numId="7">
    <w:abstractNumId w:val="36"/>
  </w:num>
  <w:num w:numId="8">
    <w:abstractNumId w:val="21"/>
  </w:num>
  <w:num w:numId="9">
    <w:abstractNumId w:val="6"/>
  </w:num>
  <w:num w:numId="10">
    <w:abstractNumId w:val="9"/>
  </w:num>
  <w:num w:numId="11">
    <w:abstractNumId w:val="44"/>
  </w:num>
  <w:num w:numId="12">
    <w:abstractNumId w:val="4"/>
  </w:num>
  <w:num w:numId="13">
    <w:abstractNumId w:val="16"/>
  </w:num>
  <w:num w:numId="14">
    <w:abstractNumId w:val="32"/>
  </w:num>
  <w:num w:numId="15">
    <w:abstractNumId w:val="39"/>
  </w:num>
  <w:num w:numId="16">
    <w:abstractNumId w:val="38"/>
  </w:num>
  <w:num w:numId="17">
    <w:abstractNumId w:val="34"/>
  </w:num>
  <w:num w:numId="18">
    <w:abstractNumId w:val="17"/>
  </w:num>
  <w:num w:numId="19">
    <w:abstractNumId w:val="40"/>
  </w:num>
  <w:num w:numId="20">
    <w:abstractNumId w:val="33"/>
  </w:num>
  <w:num w:numId="21">
    <w:abstractNumId w:val="8"/>
  </w:num>
  <w:num w:numId="22">
    <w:abstractNumId w:val="35"/>
  </w:num>
  <w:num w:numId="23">
    <w:abstractNumId w:val="11"/>
  </w:num>
  <w:num w:numId="24">
    <w:abstractNumId w:val="45"/>
  </w:num>
  <w:num w:numId="25">
    <w:abstractNumId w:val="18"/>
  </w:num>
  <w:num w:numId="26">
    <w:abstractNumId w:val="42"/>
  </w:num>
  <w:num w:numId="27">
    <w:abstractNumId w:val="15"/>
  </w:num>
  <w:num w:numId="28">
    <w:abstractNumId w:val="12"/>
  </w:num>
  <w:num w:numId="29">
    <w:abstractNumId w:val="20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"/>
  </w:num>
  <w:num w:numId="33">
    <w:abstractNumId w:val="31"/>
  </w:num>
  <w:num w:numId="34">
    <w:abstractNumId w:val="43"/>
  </w:num>
  <w:num w:numId="35">
    <w:abstractNumId w:val="30"/>
  </w:num>
  <w:num w:numId="36">
    <w:abstractNumId w:val="25"/>
  </w:num>
  <w:num w:numId="37">
    <w:abstractNumId w:val="13"/>
  </w:num>
  <w:num w:numId="38">
    <w:abstractNumId w:val="37"/>
  </w:num>
  <w:num w:numId="39">
    <w:abstractNumId w:val="14"/>
  </w:num>
  <w:num w:numId="40">
    <w:abstractNumId w:val="26"/>
  </w:num>
  <w:num w:numId="41">
    <w:abstractNumId w:val="5"/>
  </w:num>
  <w:num w:numId="42">
    <w:abstractNumId w:val="2"/>
  </w:num>
  <w:num w:numId="43">
    <w:abstractNumId w:val="10"/>
  </w:num>
  <w:num w:numId="44">
    <w:abstractNumId w:val="46"/>
  </w:num>
  <w:num w:numId="45">
    <w:abstractNumId w:val="27"/>
  </w:num>
  <w:num w:numId="46">
    <w:abstractNumId w:val="24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9A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C1DBA"/>
    <w:rsid w:val="001C4F81"/>
    <w:rsid w:val="001E5DF7"/>
    <w:rsid w:val="001E7084"/>
    <w:rsid w:val="00225ECC"/>
    <w:rsid w:val="002756FC"/>
    <w:rsid w:val="00275735"/>
    <w:rsid w:val="00283569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F8F"/>
    <w:rsid w:val="004249FE"/>
    <w:rsid w:val="004769D0"/>
    <w:rsid w:val="004C5254"/>
    <w:rsid w:val="004D2B31"/>
    <w:rsid w:val="00513278"/>
    <w:rsid w:val="00514A9A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61655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47AD3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217D4E9-A331-403C-86EB-92A0B81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43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2</Pages>
  <Words>237</Words>
  <Characters>1496</Characters>
  <Application>Microsoft Office Word</Application>
  <DocSecurity>0</DocSecurity>
  <Lines>93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3</cp:revision>
  <cp:lastPrinted>2007-09-05T11:02:00Z</cp:lastPrinted>
  <dcterms:created xsi:type="dcterms:W3CDTF">2021-10-04T11:17:00Z</dcterms:created>
  <dcterms:modified xsi:type="dcterms:W3CDTF">2021-10-04T11:18:00Z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