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754" w:rsidRPr="00F90A1D" w:rsidRDefault="001A2754" w:rsidP="00025AEE">
      <w:pPr>
        <w:spacing w:after="120"/>
        <w:rPr>
          <w:rFonts w:cstheme="minorHAnsi"/>
          <w:color w:val="000000"/>
        </w:rPr>
      </w:pPr>
      <w:bookmarkStart w:id="1" w:name="_GoBack"/>
      <w:bookmarkEnd w:id="1"/>
    </w:p>
    <w:p w:rsidR="001A2754" w:rsidRPr="00F90A1D" w:rsidRDefault="001A2754" w:rsidP="00025AEE">
      <w:pPr>
        <w:spacing w:after="120"/>
        <w:rPr>
          <w:rFonts w:cstheme="minorHAnsi"/>
          <w:color w:val="000000"/>
        </w:rPr>
      </w:pPr>
    </w:p>
    <w:p w:rsidR="001A2754" w:rsidRPr="00F90A1D" w:rsidRDefault="001A2754" w:rsidP="00025AEE">
      <w:pPr>
        <w:spacing w:after="120"/>
        <w:rPr>
          <w:rFonts w:cstheme="minorHAnsi"/>
          <w:color w:val="000000"/>
        </w:rPr>
      </w:pPr>
      <w:r w:rsidRPr="00F90A1D">
        <w:rPr>
          <w:rFonts w:cstheme="minorHAnsi"/>
          <w:color w:val="000000"/>
        </w:rPr>
        <w:t>Fa. XXXX</w:t>
      </w:r>
    </w:p>
    <w:p w:rsidR="001A2754" w:rsidRPr="00F90A1D" w:rsidRDefault="001A2754" w:rsidP="00025AEE">
      <w:pPr>
        <w:spacing w:after="120"/>
        <w:rPr>
          <w:rFonts w:cstheme="minorHAnsi"/>
          <w:color w:val="000000"/>
        </w:rPr>
      </w:pPr>
      <w:r w:rsidRPr="00F90A1D">
        <w:rPr>
          <w:rFonts w:cstheme="minorHAnsi"/>
          <w:color w:val="000000"/>
        </w:rPr>
        <w:t xml:space="preserve">Geschäftsrichtlinie </w:t>
      </w:r>
    </w:p>
    <w:p w:rsidR="001A2754" w:rsidRPr="00F90A1D" w:rsidRDefault="001A2754" w:rsidP="00025AEE">
      <w:pPr>
        <w:spacing w:after="120"/>
        <w:rPr>
          <w:rFonts w:cstheme="minorHAnsi"/>
          <w:color w:val="000000"/>
        </w:rPr>
      </w:pPr>
      <w:r w:rsidRPr="00F90A1D">
        <w:rPr>
          <w:rFonts w:cstheme="minorHAnsi"/>
          <w:color w:val="000000"/>
        </w:rPr>
        <w:t>Arbeitsbedingungen und Menschenrechte</w:t>
      </w:r>
    </w:p>
    <w:p w:rsidR="001A2754" w:rsidRPr="00F90A1D" w:rsidRDefault="001A2754" w:rsidP="005424D4">
      <w:pPr>
        <w:spacing w:after="120"/>
        <w:ind w:left="7090" w:firstLine="709"/>
        <w:jc w:val="center"/>
        <w:rPr>
          <w:rFonts w:cstheme="minorHAnsi"/>
          <w:color w:val="000000"/>
        </w:rPr>
      </w:pPr>
      <w:bookmarkStart w:id="2" w:name="ReportDate"/>
      <w:r w:rsidRPr="00F90A1D">
        <w:rPr>
          <w:rFonts w:cstheme="minorHAnsi"/>
          <w:color w:val="000000"/>
        </w:rPr>
        <w:t>10.03.2021</w:t>
      </w:r>
      <w:bookmarkEnd w:id="2"/>
    </w:p>
    <w:p w:rsidR="001A2754" w:rsidRPr="00F90A1D" w:rsidRDefault="001A2754" w:rsidP="00025AEE">
      <w:pPr>
        <w:spacing w:after="120"/>
        <w:rPr>
          <w:rFonts w:cstheme="minorHAnsi"/>
          <w:color w:val="000000"/>
        </w:rPr>
      </w:pPr>
    </w:p>
    <w:p w:rsidR="001A2754" w:rsidRPr="00F90A1D" w:rsidRDefault="001A2754" w:rsidP="00025AEE">
      <w:pPr>
        <w:spacing w:after="120"/>
        <w:rPr>
          <w:rFonts w:cstheme="minorHAnsi"/>
          <w:color w:val="000000"/>
        </w:rPr>
      </w:pPr>
    </w:p>
    <w:p w:rsidR="001A2754" w:rsidRPr="00F90A1D" w:rsidRDefault="001A2754" w:rsidP="00CB240C">
      <w:pPr>
        <w:spacing w:after="120"/>
        <w:rPr>
          <w:rFonts w:cstheme="minorHAnsi"/>
        </w:rPr>
      </w:pPr>
    </w:p>
    <w:p w:rsidR="001A2754" w:rsidRPr="00F90A1D" w:rsidRDefault="001A2754" w:rsidP="00CB240C">
      <w:pPr>
        <w:pStyle w:val="berschrift1"/>
        <w:rPr>
          <w:rFonts w:cstheme="minorHAnsi"/>
          <w:sz w:val="20"/>
        </w:rPr>
      </w:pPr>
      <w:r w:rsidRPr="00F90A1D">
        <w:rPr>
          <w:rFonts w:cstheme="minorHAnsi"/>
          <w:sz w:val="20"/>
        </w:rPr>
        <w:t>Präambel</w:t>
      </w:r>
    </w:p>
    <w:p w:rsidR="001A2754" w:rsidRPr="00F90A1D" w:rsidRDefault="001A2754" w:rsidP="00CB240C">
      <w:pPr>
        <w:spacing w:after="120"/>
        <w:rPr>
          <w:rFonts w:cstheme="minorHAnsi"/>
          <w:color w:val="000000"/>
        </w:rPr>
      </w:pPr>
      <w:r w:rsidRPr="00F90A1D">
        <w:rPr>
          <w:rFonts w:cstheme="minorHAnsi"/>
          <w:color w:val="000000"/>
        </w:rPr>
        <w:t xml:space="preserve">Die XXXX GmbH verpflichtet sich ausdrücklich zur Wahrung guter und rechtskonformer Arbeitsbedingungen und Menschenrechte sowohl am Standort als auch auf den Baustellen und in der Lieferkette. Dazu wurde mit dem vorliegenden Dokument eine Geschäftsrichtlinie Arbeitsbedingungen und Menschenrechte erstellt. </w:t>
      </w:r>
    </w:p>
    <w:p w:rsidR="001A2754" w:rsidRPr="00F90A1D" w:rsidRDefault="001A2754" w:rsidP="00CB240C">
      <w:pPr>
        <w:spacing w:after="120"/>
        <w:rPr>
          <w:rFonts w:cstheme="minorHAnsi"/>
          <w:color w:val="000000"/>
        </w:rPr>
      </w:pPr>
      <w:r w:rsidRPr="00F90A1D">
        <w:rPr>
          <w:rFonts w:cstheme="minorHAnsi"/>
          <w:color w:val="000000"/>
        </w:rPr>
        <w:t>Wir folgen dabei der Gesetzgebung in Deutschland, den Vorschriften der gesetzlichen Unfallversicherung (</w:t>
      </w:r>
      <w:r w:rsidRPr="00F90A1D">
        <w:rPr>
          <w:rFonts w:cstheme="minorHAnsi"/>
          <w:b/>
          <w:color w:val="000000"/>
        </w:rPr>
        <w:t>DGUV-Vorschriften</w:t>
      </w:r>
      <w:r w:rsidRPr="00F90A1D">
        <w:rPr>
          <w:rFonts w:cstheme="minorHAnsi"/>
          <w:color w:val="000000"/>
        </w:rPr>
        <w:t xml:space="preserve">), den Vorgaben der </w:t>
      </w:r>
      <w:r w:rsidRPr="00F90A1D">
        <w:rPr>
          <w:rFonts w:cstheme="minorHAnsi"/>
          <w:b/>
          <w:color w:val="000000"/>
        </w:rPr>
        <w:t>ISO 26000 und den Prinzipien des Deutschen Nachhaltigkeitskodex.</w:t>
      </w:r>
      <w:r w:rsidRPr="00F90A1D">
        <w:rPr>
          <w:rFonts w:cstheme="minorHAnsi"/>
          <w:color w:val="000000"/>
        </w:rPr>
        <w:t xml:space="preserve"> Dabei wird der Anspruch wie auch die Umsetzung dokumentiert. </w:t>
      </w:r>
    </w:p>
    <w:p w:rsidR="001A2754" w:rsidRPr="00F90A1D" w:rsidRDefault="001A2754" w:rsidP="00CB240C">
      <w:pPr>
        <w:spacing w:after="120"/>
        <w:rPr>
          <w:rFonts w:cstheme="minorHAnsi"/>
          <w:color w:val="000000"/>
        </w:rPr>
      </w:pPr>
    </w:p>
    <w:p w:rsidR="001A2754" w:rsidRPr="00F90A1D" w:rsidRDefault="001A2754" w:rsidP="00CA1050">
      <w:pPr>
        <w:pStyle w:val="berschrift1"/>
        <w:rPr>
          <w:rFonts w:cstheme="minorHAnsi"/>
          <w:sz w:val="20"/>
        </w:rPr>
      </w:pPr>
      <w:r w:rsidRPr="00F90A1D">
        <w:rPr>
          <w:rFonts w:cstheme="minorHAnsi"/>
          <w:sz w:val="20"/>
        </w:rPr>
        <w:t>Grundsatzerklärung</w:t>
      </w:r>
    </w:p>
    <w:p w:rsidR="001A2754" w:rsidRPr="00F90A1D" w:rsidRDefault="001A2754" w:rsidP="001B325A">
      <w:pPr>
        <w:spacing w:after="120"/>
        <w:rPr>
          <w:rFonts w:cstheme="minorHAnsi"/>
          <w:color w:val="000000"/>
        </w:rPr>
      </w:pPr>
      <w:r w:rsidRPr="00F90A1D">
        <w:rPr>
          <w:rFonts w:cstheme="minorHAnsi"/>
          <w:color w:val="000000"/>
        </w:rPr>
        <w:t xml:space="preserve">Wir bei XXXX sind fest davon überzeugt, dass jeder Mensch ein Recht auf eine würde- und respektvolle Behandlung hat. Als Familienunternehmen sind wir uns unserer Rolle in der Gesellschaft und unserer Verantwortung für die Achtung der Menschenrechte bewusst. Wir verpflichten uns, nachteilige Auswirkungen auf die Menschenrechte, die durch unsere Geschäftstätigkeiten und Dienstleistungen verursacht werden oder mit diesen verbunden sind, zu verhindern oder abzumildern und negative Auswirkungen anzugehen, sobald sie auftreten. </w:t>
      </w:r>
    </w:p>
    <w:p w:rsidR="001A2754" w:rsidRPr="00F90A1D" w:rsidRDefault="001A2754" w:rsidP="001B325A">
      <w:pPr>
        <w:spacing w:after="120"/>
        <w:rPr>
          <w:rFonts w:cstheme="minorHAnsi"/>
          <w:color w:val="000000"/>
        </w:rPr>
      </w:pPr>
      <w:r w:rsidRPr="00F90A1D">
        <w:rPr>
          <w:rFonts w:cstheme="minorHAnsi"/>
          <w:color w:val="000000"/>
        </w:rPr>
        <w:t xml:space="preserve">Als Verfechter der Prinzipien des </w:t>
      </w:r>
      <w:r w:rsidRPr="00F90A1D">
        <w:rPr>
          <w:rFonts w:cstheme="minorHAnsi"/>
          <w:b/>
          <w:color w:val="000000"/>
        </w:rPr>
        <w:t>Global Compact</w:t>
      </w:r>
      <w:r w:rsidRPr="00F90A1D">
        <w:rPr>
          <w:rFonts w:cstheme="minorHAnsi"/>
          <w:color w:val="000000"/>
        </w:rPr>
        <w:t xml:space="preserve"> der Vereinten Nationen und gemäß der </w:t>
      </w:r>
      <w:r w:rsidRPr="00F90A1D">
        <w:rPr>
          <w:rFonts w:cstheme="minorHAnsi"/>
          <w:b/>
          <w:color w:val="000000"/>
        </w:rPr>
        <w:t xml:space="preserve">Grundsätze des Deutschen Nachhaltigkeitskodex </w:t>
      </w:r>
      <w:r w:rsidRPr="00F90A1D">
        <w:rPr>
          <w:rFonts w:cstheme="minorHAnsi"/>
          <w:color w:val="000000"/>
        </w:rPr>
        <w:t xml:space="preserve">DNK respektieren und unterstützen wir dessen Prinzipien, einschließlich derjenigen zu Menschenrechten und Arbeitsbedingungen. XXXX unterstützt die Leitprinzipien „Protect (Schutz), Respect (Achtung) and Remedy (Abhilfe)“, einschließlich der vom UN-Menschenrechtsrat gebilligten Leitprinzipien für Wirtschaft und Menschenrechte. </w:t>
      </w:r>
    </w:p>
    <w:p w:rsidR="001A2754" w:rsidRPr="00F90A1D" w:rsidRDefault="001A2754" w:rsidP="001B325A">
      <w:pPr>
        <w:spacing w:after="120"/>
        <w:rPr>
          <w:rFonts w:cstheme="minorHAnsi"/>
          <w:color w:val="000000"/>
        </w:rPr>
      </w:pPr>
      <w:r w:rsidRPr="00F90A1D">
        <w:rPr>
          <w:rFonts w:cstheme="minorHAnsi"/>
          <w:color w:val="000000"/>
        </w:rPr>
        <w:t>Für XXXX bedeutet die unternehmerische Verantwortung unseres Unternehmens für die Achtung der Menschenrechte auch die Einhaltung der International Bill of Human Rights und der Grundrechte, die in der Erklärung der Internationalen Arbeitsorganisation (ILO) über die grundlegenden Prinzipien und Rechte bei der Arbeit niedergelegt sind. Die relevanten ILO-Grundsätze und Rechte im Zusammenhang mit der Arbeit, die auch durch unsere Grundwerte unterstützt werden und in unseren Geschäftsgrundsätzen verankert sind, sind die folgenden:</w:t>
      </w:r>
    </w:p>
    <w:p w:rsidR="001A2754" w:rsidRPr="00F90A1D" w:rsidRDefault="001A2754" w:rsidP="001B325A">
      <w:pPr>
        <w:spacing w:after="120"/>
        <w:rPr>
          <w:rFonts w:cstheme="minorHAnsi"/>
          <w:color w:val="000000"/>
        </w:rPr>
      </w:pPr>
      <w:r w:rsidRPr="00F90A1D">
        <w:rPr>
          <w:rFonts w:cstheme="minorHAnsi"/>
          <w:color w:val="000000"/>
        </w:rPr>
        <w:t xml:space="preserve">● Vereinigungsfreiheit und Recht auf Kollektivverhandlungen, </w:t>
      </w:r>
    </w:p>
    <w:p w:rsidR="001A2754" w:rsidRPr="00F90A1D" w:rsidRDefault="001A2754" w:rsidP="001B325A">
      <w:pPr>
        <w:spacing w:after="120"/>
        <w:rPr>
          <w:rFonts w:cstheme="minorHAnsi"/>
          <w:color w:val="000000"/>
        </w:rPr>
      </w:pPr>
      <w:r w:rsidRPr="00F90A1D">
        <w:rPr>
          <w:rFonts w:cstheme="minorHAnsi"/>
          <w:color w:val="000000"/>
        </w:rPr>
        <w:t xml:space="preserve">● Beseitigung aller Formen von Zwangs- oder Pflichtarbeit, </w:t>
      </w:r>
    </w:p>
    <w:p w:rsidR="001A2754" w:rsidRPr="00F90A1D" w:rsidRDefault="001A2754" w:rsidP="001B325A">
      <w:pPr>
        <w:spacing w:after="120"/>
        <w:rPr>
          <w:rFonts w:cstheme="minorHAnsi"/>
          <w:color w:val="000000"/>
        </w:rPr>
      </w:pPr>
      <w:r w:rsidRPr="00F90A1D">
        <w:rPr>
          <w:rFonts w:cstheme="minorHAnsi"/>
          <w:color w:val="000000"/>
        </w:rPr>
        <w:t xml:space="preserve">● Nachhaltige Abschaffung der Kinderarbeit und </w:t>
      </w:r>
    </w:p>
    <w:p w:rsidR="001A2754" w:rsidRPr="00F90A1D" w:rsidRDefault="001A2754" w:rsidP="001B325A">
      <w:pPr>
        <w:spacing w:after="120"/>
        <w:rPr>
          <w:rFonts w:cstheme="minorHAnsi"/>
          <w:color w:val="000000"/>
        </w:rPr>
      </w:pPr>
      <w:r w:rsidRPr="00F90A1D">
        <w:rPr>
          <w:rFonts w:cstheme="minorHAnsi"/>
          <w:color w:val="000000"/>
        </w:rPr>
        <w:t>● Beseitigung der Diskriminierung in Beschäftigung und Beruf</w:t>
      </w: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0451F2">
      <w:pPr>
        <w:spacing w:after="120"/>
        <w:rPr>
          <w:rFonts w:cstheme="minorHAnsi"/>
          <w:color w:val="000000"/>
        </w:rPr>
      </w:pPr>
    </w:p>
    <w:p w:rsidR="001A2754" w:rsidRPr="00F90A1D" w:rsidRDefault="001A2754" w:rsidP="000451F2">
      <w:pPr>
        <w:spacing w:after="120"/>
        <w:rPr>
          <w:rFonts w:cstheme="minorHAnsi"/>
          <w:color w:val="000000"/>
        </w:rPr>
      </w:pPr>
      <w:r w:rsidRPr="00F90A1D">
        <w:rPr>
          <w:rFonts w:cstheme="minorHAnsi"/>
          <w:color w:val="000000"/>
        </w:rPr>
        <w:t>In dieser Richtlinie zur Einhaltung der Menschenrechte haben wir die wichtigsten Grundsätze in Bezug auf die Menschenrechte für XXXX, alle unsere Mitarbeiter (interne Mitarbeiter, beauftragte, freie Mitarbeiter und Partnerunternehmen), Geschäftsführer und leitende Angestellte (im Folgenden: Mitarbeiter) und alle seine Kandidaten sowie unsere Erwartungen an unsere externen “Stakeholder” aufgeführt.</w:t>
      </w:r>
    </w:p>
    <w:p w:rsidR="001A2754" w:rsidRPr="00F90A1D" w:rsidRDefault="001A2754" w:rsidP="000451F2">
      <w:pPr>
        <w:spacing w:after="120"/>
        <w:rPr>
          <w:rFonts w:cstheme="minorHAnsi"/>
          <w:color w:val="000000"/>
        </w:rPr>
      </w:pPr>
      <w:r w:rsidRPr="00F90A1D">
        <w:rPr>
          <w:rFonts w:cstheme="minorHAnsi"/>
          <w:color w:val="000000"/>
        </w:rPr>
        <w:t>Diese Richtlinie steht im Einklang mit den Geschäftsgrundsätzen von XXXX und bekräftigt diese, insbesondere:</w:t>
      </w:r>
    </w:p>
    <w:p w:rsidR="001A2754" w:rsidRPr="00F90A1D" w:rsidRDefault="001A2754" w:rsidP="000451F2">
      <w:pPr>
        <w:spacing w:after="120"/>
        <w:rPr>
          <w:rFonts w:cstheme="minorHAnsi"/>
          <w:color w:val="000000"/>
        </w:rPr>
      </w:pPr>
      <w:r w:rsidRPr="00F90A1D">
        <w:rPr>
          <w:rFonts w:cstheme="minorHAnsi"/>
          <w:color w:val="000000"/>
        </w:rPr>
        <w:t>1. Wir kennen die internationalen Menschenrechtsgrundsätze, die internen Richtlinien und Verfahren von XXXX sowie die Gesetze, die unser Geschäft regeln. Wir halten diese ein.</w:t>
      </w:r>
    </w:p>
    <w:p w:rsidR="001A2754" w:rsidRPr="00F90A1D" w:rsidRDefault="001A2754" w:rsidP="000451F2">
      <w:pPr>
        <w:spacing w:after="120"/>
        <w:rPr>
          <w:rFonts w:cstheme="minorHAnsi"/>
          <w:color w:val="000000"/>
        </w:rPr>
      </w:pPr>
      <w:r w:rsidRPr="00F90A1D">
        <w:rPr>
          <w:rFonts w:cstheme="minorHAnsi"/>
          <w:color w:val="000000"/>
        </w:rPr>
        <w:t>2. Wir behandeln andere mit Fairness, handeln sorgfältig und rücksichtsvoll und respektieren die Menschenrechte. Einschüchterung und Belästigung werden in keiner Form geduldet.</w:t>
      </w:r>
    </w:p>
    <w:p w:rsidR="001A2754" w:rsidRPr="00F90A1D" w:rsidRDefault="001A2754" w:rsidP="000451F2">
      <w:pPr>
        <w:spacing w:after="120"/>
        <w:rPr>
          <w:rFonts w:cstheme="minorHAnsi"/>
          <w:color w:val="000000"/>
        </w:rPr>
      </w:pPr>
      <w:r w:rsidRPr="00F90A1D">
        <w:rPr>
          <w:rFonts w:cstheme="minorHAnsi"/>
          <w:color w:val="000000"/>
        </w:rPr>
        <w:t>3. Wir respektieren das Recht auf Datenschutz. Wir stellen sicher, dass vertrauliche Informationen vertraulich behandelt werden und missbrauchen die vertraulichen Informationen anderer nicht.</w:t>
      </w:r>
    </w:p>
    <w:p w:rsidR="001A2754" w:rsidRPr="00F90A1D" w:rsidRDefault="001A2754" w:rsidP="000451F2">
      <w:pPr>
        <w:spacing w:after="120"/>
        <w:rPr>
          <w:rFonts w:cstheme="minorHAnsi"/>
          <w:color w:val="000000"/>
        </w:rPr>
      </w:pPr>
      <w:r w:rsidRPr="00F90A1D">
        <w:rPr>
          <w:rFonts w:cstheme="minorHAnsi"/>
          <w:color w:val="000000"/>
        </w:rPr>
        <w:t>4. Wir wissen Vielfalt und Inklusion zu schätzen. Wir sind der Chancengleichheit verpflichtet und diskriminieren nicht aufgrund von Alter, Hautfarbe, Behinderung, Geschlecht, Familienstand, Nationalität, Rasse, ethnischer Herkunft, Religion, kulturellem Hintergrund, sexueller Orientierung oder anderer irrelevanter oder rechtswidriger Merkmale.</w:t>
      </w:r>
    </w:p>
    <w:p w:rsidR="001A2754" w:rsidRPr="00F90A1D" w:rsidRDefault="001A2754" w:rsidP="000451F2">
      <w:pPr>
        <w:spacing w:after="120"/>
        <w:rPr>
          <w:rFonts w:cstheme="minorHAnsi"/>
          <w:color w:val="000000"/>
        </w:rPr>
      </w:pPr>
      <w:r w:rsidRPr="00F90A1D">
        <w:rPr>
          <w:rFonts w:cstheme="minorHAnsi"/>
          <w:color w:val="000000"/>
        </w:rPr>
        <w:t>5. Die Arbeitssicherheit in unserem Geschäft hat für uns höchste Priorität. Dies gilt für unsere internen Mitarbeiter im Unternehmen als auch für beauftragte, freie Mitarbeiter und Partnerunternehmen.</w:t>
      </w:r>
    </w:p>
    <w:p w:rsidR="001A2754" w:rsidRPr="00F90A1D" w:rsidRDefault="001A2754" w:rsidP="00CB240C">
      <w:pPr>
        <w:spacing w:after="120"/>
        <w:rPr>
          <w:rFonts w:cstheme="minorHAnsi"/>
          <w:color w:val="000000"/>
        </w:rPr>
      </w:pPr>
    </w:p>
    <w:p w:rsidR="001A2754" w:rsidRPr="00F90A1D" w:rsidRDefault="001A2754" w:rsidP="000451F2">
      <w:pPr>
        <w:pStyle w:val="berschrift1"/>
        <w:rPr>
          <w:rFonts w:cstheme="minorHAnsi"/>
          <w:color w:val="000000"/>
          <w:sz w:val="20"/>
        </w:rPr>
      </w:pPr>
      <w:r w:rsidRPr="00F90A1D">
        <w:rPr>
          <w:rFonts w:cstheme="minorHAnsi"/>
          <w:sz w:val="20"/>
        </w:rPr>
        <w:t>Was wir tun und was wir von unseren internen und externen Stakeholdern erwarten?</w:t>
      </w:r>
    </w:p>
    <w:p w:rsidR="001A2754" w:rsidRPr="00F90A1D" w:rsidRDefault="001A2754" w:rsidP="000451F2">
      <w:pPr>
        <w:spacing w:after="120"/>
        <w:rPr>
          <w:rFonts w:cstheme="minorHAnsi"/>
          <w:color w:val="000000"/>
        </w:rPr>
      </w:pPr>
      <w:r w:rsidRPr="00F90A1D">
        <w:rPr>
          <w:rFonts w:cstheme="minorHAnsi"/>
          <w:color w:val="000000"/>
        </w:rPr>
        <w:t xml:space="preserve">Im Rahmen ihrer Tätigkeit für XXXX erwarten wir von unseren Mitarbeitern, dass sie die Bedeutung unserer Verantwortung für die Menschenrechte in Bezug auf alle Stakeholder verstehen und fördern, sowohl innerhalb des Unternehmens als auch in allen externen Geschäftsbeziehungen. Dazu gehören Kollegen, Kandidaten, Arbeitssuchende, Kunden, Lieferanten und alle anderen Stakeholder, mit denen die Mitarbeiter im Rahmen ihrer Tätigkeit in Kontakt kommen. </w:t>
      </w:r>
    </w:p>
    <w:p w:rsidR="001A2754" w:rsidRPr="00F90A1D" w:rsidRDefault="001A2754" w:rsidP="000451F2">
      <w:pPr>
        <w:spacing w:after="120"/>
        <w:rPr>
          <w:rFonts w:cstheme="minorHAnsi"/>
          <w:color w:val="000000"/>
        </w:rPr>
      </w:pPr>
      <w:r w:rsidRPr="00F90A1D">
        <w:rPr>
          <w:rFonts w:cstheme="minorHAnsi"/>
          <w:color w:val="000000"/>
        </w:rPr>
        <w:t>Wir engagieren uns insbesondere für den Schutz jener Personengruppen, die auf dem Arbeitsmarkt besonders schwach / schutzbedürftig sind. Diese Gruppen können von Land zu Land und / oder Region unterschiedlich sein und können Kinder, Menschen mit Behinderung, Zuwanderer, die LGBTI+-Gemeinschaft, indigene und ethnische Minderheiten sowie Langzeitarbeitslose sein.</w:t>
      </w:r>
    </w:p>
    <w:p w:rsidR="001A2754" w:rsidRPr="00F90A1D" w:rsidRDefault="001A2754" w:rsidP="000451F2">
      <w:pPr>
        <w:spacing w:after="120"/>
        <w:rPr>
          <w:rFonts w:cstheme="minorHAnsi"/>
          <w:color w:val="000000"/>
        </w:rPr>
      </w:pPr>
    </w:p>
    <w:p w:rsidR="001A2754" w:rsidRPr="00F90A1D" w:rsidRDefault="001A2754" w:rsidP="000451F2">
      <w:pPr>
        <w:pStyle w:val="berschrift1"/>
        <w:rPr>
          <w:rFonts w:cstheme="minorHAnsi"/>
          <w:sz w:val="20"/>
        </w:rPr>
      </w:pPr>
      <w:r w:rsidRPr="00F90A1D">
        <w:rPr>
          <w:rFonts w:cstheme="minorHAnsi"/>
          <w:sz w:val="20"/>
        </w:rPr>
        <w:t xml:space="preserve">Mitarbeiter, Kandidaten und Arbeitssuchende </w:t>
      </w:r>
    </w:p>
    <w:p w:rsidR="001A2754" w:rsidRPr="00F90A1D" w:rsidRDefault="001A2754" w:rsidP="000451F2">
      <w:pPr>
        <w:spacing w:after="120"/>
        <w:rPr>
          <w:rFonts w:cstheme="minorHAnsi"/>
        </w:rPr>
      </w:pPr>
      <w:r w:rsidRPr="00F90A1D">
        <w:rPr>
          <w:rFonts w:cstheme="minorHAnsi"/>
        </w:rPr>
        <w:t>Die Mitarbeiter von XXXX werden dabei unterstützt, alle angemessenen Maßnahmen zu ergreifen, um zu verhindern, dass XXXX in seinen betrieblichen Aktivitäten, Dienstleistungen oder Geschäftsbeziehungen mit Mitarbeitern (internen Mitarbeitern und Zeitarbeitnehmern), Kandidaten, Arbeitssuchenden, Auftragnehmern, Selbständigen und anderen an Menschenrechtsverletzungen involviert ist oder dazu beiträgt. Sie alle können erwarten, dass sie vor Menschenrechtsverletzungen seitens XXXX geschützt sind. Gleichermaßen erwarten wir von ihnen, dass sie unsere Standards einhalten. Die neuen Mitarbeiter erhalten im Rahmen ihrer Einarbeitung Informationen zu dieser Richtlinie und müssen an obligatorischen Compliance-Einführungs- und Auffrischungsveranstaltungen teilnehmen. Dazu gehören auch Schulungen zu den Grundsätzen der Menschenrechte, soweit diese für ihre Arbeit benötigt werden.</w:t>
      </w:r>
    </w:p>
    <w:p w:rsidR="001A2754" w:rsidRPr="00F90A1D" w:rsidRDefault="001A2754" w:rsidP="000451F2">
      <w:pPr>
        <w:spacing w:after="120"/>
        <w:rPr>
          <w:rFonts w:cstheme="minorHAnsi"/>
        </w:rPr>
      </w:pPr>
    </w:p>
    <w:p w:rsidR="001A2754" w:rsidRPr="00F90A1D" w:rsidRDefault="001A2754" w:rsidP="000451F2">
      <w:pPr>
        <w:spacing w:after="120"/>
        <w:rPr>
          <w:rFonts w:cstheme="minorHAnsi"/>
        </w:rPr>
      </w:pPr>
    </w:p>
    <w:p w:rsidR="001A2754" w:rsidRPr="00F90A1D" w:rsidRDefault="001A2754" w:rsidP="000451F2">
      <w:pPr>
        <w:spacing w:after="120"/>
        <w:rPr>
          <w:rFonts w:cstheme="minorHAnsi"/>
        </w:rPr>
      </w:pPr>
    </w:p>
    <w:p w:rsidR="001A2754" w:rsidRPr="00F90A1D" w:rsidRDefault="001A2754" w:rsidP="000451F2">
      <w:pPr>
        <w:spacing w:after="120"/>
        <w:rPr>
          <w:rFonts w:cstheme="minorHAnsi"/>
        </w:rPr>
      </w:pPr>
    </w:p>
    <w:p w:rsidR="001A2754" w:rsidRPr="00F90A1D" w:rsidRDefault="001A2754" w:rsidP="000451F2">
      <w:pPr>
        <w:spacing w:after="120"/>
        <w:rPr>
          <w:rFonts w:cstheme="minorHAnsi"/>
        </w:rPr>
      </w:pPr>
    </w:p>
    <w:p w:rsidR="001A2754" w:rsidRPr="00F90A1D" w:rsidRDefault="001A2754" w:rsidP="00255F67">
      <w:pPr>
        <w:pStyle w:val="berschrift1"/>
        <w:rPr>
          <w:rFonts w:cstheme="minorHAnsi"/>
          <w:sz w:val="20"/>
        </w:rPr>
      </w:pPr>
      <w:r w:rsidRPr="00F90A1D">
        <w:rPr>
          <w:rFonts w:cstheme="minorHAnsi"/>
          <w:sz w:val="20"/>
        </w:rPr>
        <w:t xml:space="preserve">Management </w:t>
      </w:r>
    </w:p>
    <w:p w:rsidR="001A2754" w:rsidRPr="00F90A1D" w:rsidRDefault="001A2754" w:rsidP="000451F2">
      <w:pPr>
        <w:spacing w:after="120"/>
        <w:rPr>
          <w:rFonts w:cstheme="minorHAnsi"/>
        </w:rPr>
      </w:pPr>
      <w:r w:rsidRPr="00F90A1D">
        <w:rPr>
          <w:rFonts w:cstheme="minorHAnsi"/>
        </w:rPr>
        <w:t>Das Management, einschließlich unserer Geschäftsführer und Führungskräfte, hat zusätzliche Verpflichtungen. Sie sind dafür verantwortlich, in Übereinstimmung mit unseren Kernwerten zu handeln und die Einhaltung dieser Richtlinien sicherzustellen. Dazu gehört es auch, die ihnen unterstellten Personen dabei zu unterstützen, rechtskonform zu handeln, ihren Teams unsere Grundsätze zu erläutern und Compliance in ihrem Verantwortungsbereich sicherzustellen. Dies erfordert notwendigerweise eine aktive Kommunikation.</w:t>
      </w:r>
    </w:p>
    <w:p w:rsidR="001A2754" w:rsidRPr="00F90A1D" w:rsidRDefault="001A2754" w:rsidP="000451F2">
      <w:pPr>
        <w:spacing w:after="120"/>
        <w:rPr>
          <w:rFonts w:cstheme="minorHAnsi"/>
        </w:rPr>
      </w:pPr>
    </w:p>
    <w:p w:rsidR="001A2754" w:rsidRPr="00F90A1D" w:rsidRDefault="001A2754" w:rsidP="00255F67">
      <w:pPr>
        <w:pStyle w:val="berschrift1"/>
        <w:rPr>
          <w:rFonts w:cstheme="minorHAnsi"/>
          <w:color w:val="000000"/>
          <w:sz w:val="20"/>
        </w:rPr>
      </w:pPr>
      <w:r w:rsidRPr="00F90A1D">
        <w:rPr>
          <w:rFonts w:cstheme="minorHAnsi"/>
          <w:sz w:val="20"/>
        </w:rPr>
        <w:t>Kunden und Lieferanten</w:t>
      </w:r>
    </w:p>
    <w:p w:rsidR="001A2754" w:rsidRPr="00F90A1D" w:rsidRDefault="001A2754" w:rsidP="00CB240C">
      <w:pPr>
        <w:spacing w:after="120"/>
        <w:rPr>
          <w:rFonts w:cstheme="minorHAnsi"/>
        </w:rPr>
      </w:pPr>
      <w:r w:rsidRPr="00F90A1D">
        <w:rPr>
          <w:rFonts w:cstheme="minorHAnsi"/>
        </w:rPr>
        <w:t xml:space="preserve">In der Zusammenarbeit mit unseren Kunden erwarten wir, dass diese in Übereinstimmung mit allen relevanten Menschenrechtsgrundsätzen handeln, insbesondere mit denen, die sich auf unsere Arbeitssuchenden, Kandidaten und Mitarbeiter auswirken können. Wir fordern sämtliche Informationen über Themen oder Situationen an, die sich auf die Arbeitsbedingungen unserer Kandidaten, Mitarbeiter und Arbeitssuchenden auswirken können, und bringen mögliche Konflikte hinsichtlich der Menschenrechte, Verstöße und mutmaßliche Verletzungen zur Sprache. </w:t>
      </w:r>
    </w:p>
    <w:p w:rsidR="001A2754" w:rsidRPr="00F90A1D" w:rsidRDefault="001A2754" w:rsidP="00CB240C">
      <w:pPr>
        <w:spacing w:after="120"/>
        <w:rPr>
          <w:rFonts w:cstheme="minorHAnsi"/>
        </w:rPr>
      </w:pPr>
      <w:r w:rsidRPr="00F90A1D">
        <w:rPr>
          <w:rFonts w:cstheme="minorHAnsi"/>
        </w:rPr>
        <w:t xml:space="preserve">Verstöße von Kunden gegen die Menschenrechtsgrundsätze können dazu führen, dass XXXX die Geschäftsbeziehungen mit ihnen beendet. Wir unterstützen unsere Kunden dabei, einige ihrer eigenen Menschenrechtsgrundsätze zu erfüllen, insbesondere in den Bereichen Diversität und Inklusion, Gesundheit und Sicherheit sowie Antidiskriminierung. </w:t>
      </w:r>
    </w:p>
    <w:p w:rsidR="001A2754" w:rsidRPr="00F90A1D" w:rsidRDefault="001A2754" w:rsidP="00CB240C">
      <w:pPr>
        <w:spacing w:after="120"/>
        <w:rPr>
          <w:rFonts w:cstheme="minorHAnsi"/>
        </w:rPr>
      </w:pPr>
      <w:r w:rsidRPr="00F90A1D">
        <w:rPr>
          <w:rFonts w:cstheme="minorHAnsi"/>
        </w:rPr>
        <w:t xml:space="preserve">Auch in der Zusammenarbeit mit unseren Lieferanten (einschließlich Vertretern, Auftragnehmern und deren Lieferanten und Subunternehmern), erwarten wir gemäß unseres Lieferantenkodex, dass diese in Übereinstimmung mit allen relevanten Grundsätzen der Menschenrechte handeln. </w:t>
      </w:r>
    </w:p>
    <w:p w:rsidR="001A2754" w:rsidRPr="00F90A1D" w:rsidRDefault="001A2754" w:rsidP="00CB240C">
      <w:pPr>
        <w:spacing w:after="120"/>
        <w:rPr>
          <w:rFonts w:cstheme="minorHAnsi"/>
          <w:color w:val="000000"/>
        </w:rPr>
      </w:pPr>
      <w:r w:rsidRPr="00F90A1D">
        <w:rPr>
          <w:rFonts w:cstheme="minorHAnsi"/>
        </w:rPr>
        <w:t>XXXX behält sich das Recht vor, sie einer entsprechenden Überprüfung zu unterziehen. Im Falle einer Nichteinhaltung wird XXXX erörtern, wie die künftige Einhaltung der Vorschriften sichergestellt, bestehende Risiken gemindert und Konsequenzen behoben werden können. Eine fortgesetzte Nichteinhaltung führt zur Beendigung des Lieferantenvertrages.</w:t>
      </w: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CB240C">
      <w:pPr>
        <w:spacing w:after="120"/>
        <w:rPr>
          <w:rFonts w:cstheme="minorHAnsi"/>
          <w:color w:val="000000"/>
        </w:rPr>
      </w:pPr>
    </w:p>
    <w:p w:rsidR="001A2754" w:rsidRPr="00F90A1D" w:rsidRDefault="001A2754" w:rsidP="00255F67">
      <w:pPr>
        <w:pStyle w:val="berschrift1"/>
        <w:rPr>
          <w:rFonts w:cstheme="minorHAnsi"/>
          <w:color w:val="000000"/>
          <w:sz w:val="20"/>
        </w:rPr>
      </w:pPr>
      <w:r w:rsidRPr="00F90A1D">
        <w:rPr>
          <w:rFonts w:cstheme="minorHAnsi"/>
          <w:sz w:val="20"/>
        </w:rPr>
        <w:t>XXXXs Leitprinzipien</w:t>
      </w:r>
    </w:p>
    <w:p w:rsidR="001A2754" w:rsidRPr="00F90A1D" w:rsidRDefault="001A2754" w:rsidP="00CB240C">
      <w:pPr>
        <w:spacing w:after="120"/>
        <w:rPr>
          <w:rFonts w:cstheme="minorHAnsi"/>
          <w:color w:val="000000"/>
        </w:rPr>
      </w:pPr>
      <w:r w:rsidRPr="00F90A1D">
        <w:rPr>
          <w:rFonts w:cstheme="minorHAnsi"/>
        </w:rPr>
        <w:t>Zusammen mit unseren internen und externen Stakeholdern haben wir daher die wichtigsten Themen identifiziert, auf die wir uns konzentrieren. Diese werden im Folgenden beschrieben.</w:t>
      </w:r>
    </w:p>
    <w:p w:rsidR="001A2754" w:rsidRPr="00F90A1D" w:rsidRDefault="001A2754" w:rsidP="00CB240C">
      <w:pPr>
        <w:spacing w:after="120"/>
        <w:rPr>
          <w:rFonts w:cstheme="minorHAnsi"/>
        </w:rPr>
      </w:pPr>
    </w:p>
    <w:p w:rsidR="001A2754" w:rsidRPr="00F90A1D" w:rsidRDefault="001A2754" w:rsidP="00255F67">
      <w:pPr>
        <w:pStyle w:val="berschrift1"/>
        <w:rPr>
          <w:rFonts w:cstheme="minorHAnsi"/>
          <w:sz w:val="20"/>
        </w:rPr>
      </w:pPr>
      <w:r w:rsidRPr="00F90A1D">
        <w:rPr>
          <w:rFonts w:cstheme="minorHAnsi"/>
          <w:sz w:val="20"/>
        </w:rPr>
        <w:t>Antidiskriminierung und Chancengleichheit</w:t>
      </w:r>
    </w:p>
    <w:p w:rsidR="001A2754" w:rsidRPr="00F90A1D" w:rsidRDefault="001A2754" w:rsidP="00F25516">
      <w:pPr>
        <w:spacing w:after="120"/>
        <w:rPr>
          <w:rFonts w:cstheme="minorHAnsi"/>
          <w:color w:val="000000"/>
        </w:rPr>
      </w:pPr>
      <w:r w:rsidRPr="00F90A1D">
        <w:rPr>
          <w:rFonts w:cstheme="minorHAnsi"/>
          <w:color w:val="000000"/>
        </w:rPr>
        <w:t xml:space="preserve">Das Unternehmen bekennt sich ausdrücklich zur Anerkennung der Verschiedenheit der Menschen, zur Wertschätzung der unterschiedlichen Begabungen, Ausübung der Chancengleichheit und das Unterbinden von Diskriminierungen aller Art. Dies wird auch von der Geschäftsleitung so vorgelebt. Die Belegschaft ist zu entsprechendem Verhalten aufgefordert, diskriminierende Situationen zu erkennen, Zivilcourage zu beweisen und aktiv dagegen vorzugehen.  Jeder Mitarbeiter ist aufgefordert, sofern er/sie Zeuge/in derartiger Vorgänge wird, dies bei Kollegen offen anzusprechen mit der Bitte, dies zukünftig zu unterlassen. Kommen derartige Verstöße weiter vor, sind die Mitarbeiter aufgefordert dies der Geschäftsleitung oder dem Betriebsrat zu melden, der wiederum die Geschäftsleitung informiert. Die Geschäftsleitung sucht umgehend nach Wegen, um dafür zu sorgen, dass sich derartige Verhaltensweisen nicht wiederholen. Es wird erwartet, dass betroffene Mitarbeiter die Geschäftsleitung oder den Betriebsrat über derartige Vorgänge mit dem Ziel informieren, dies zukünftig abzustellen. </w:t>
      </w:r>
    </w:p>
    <w:p w:rsidR="001A2754" w:rsidRPr="00F90A1D" w:rsidRDefault="001A2754" w:rsidP="00CB240C">
      <w:pPr>
        <w:spacing w:after="120"/>
        <w:rPr>
          <w:rFonts w:cstheme="minorHAnsi"/>
        </w:rPr>
      </w:pPr>
      <w:r w:rsidRPr="00F90A1D">
        <w:rPr>
          <w:rFonts w:cstheme="minorHAnsi"/>
        </w:rPr>
        <w:t xml:space="preserve">Eine Handlung oder Praxis ist diskriminierend, wenn sie Menschen, direkt oder indirekt, aufgrund von Merkmalen, die für die Situation nicht relevant sind (z.B. Alter, Hautfarbe, Behinderung, Geschlechtsidentität, Familienstand, Nationalität, Rasse, ethnische Herkunft, Religion, kultureller Hintergrund, sexuelle Orientierung oder andere irrelevante oder illegale Merkmale), zu Unrecht benachteiligt. </w:t>
      </w:r>
    </w:p>
    <w:p w:rsidR="001A2754" w:rsidRPr="00F90A1D" w:rsidRDefault="001A2754" w:rsidP="00CB240C">
      <w:pPr>
        <w:spacing w:after="120"/>
        <w:rPr>
          <w:rFonts w:cstheme="minorHAnsi"/>
        </w:rPr>
      </w:pPr>
      <w:r w:rsidRPr="00F90A1D">
        <w:rPr>
          <w:rFonts w:cstheme="minorHAnsi"/>
        </w:rPr>
        <w:t>Unser Ziel ist es sicherzustellen, dass bei XXXX jeder (Kandidaten, Arbeitssuchende und Mitarbeiter) fair und mit Würde behandelt und nicht aufgrund von Merkmalen diskriminiert wird, die für die Situation nicht relevant sind. Dies gilt auch für unsere Beziehungen zu Kunden und Lieferanten. Wir verpflichten uns zur Chancengleichheit in allen Phasen des Arbeitsverhältnisses, einschließlich, aber nicht beschränkt auf Rekrutierung sowie Einstellung und Beendigung des Arbeitsverhältnisses, Möglichkeiten für Wachstum, Entwicklung und Beförderung, die Auswahl von Mitarbeitern für Schulungsprogramme und die Festlegung von Löhnen und sonstigen Leistungen.</w:t>
      </w:r>
    </w:p>
    <w:p w:rsidR="001A2754" w:rsidRPr="00F90A1D" w:rsidRDefault="001A2754" w:rsidP="00CB240C">
      <w:pPr>
        <w:spacing w:after="120"/>
        <w:rPr>
          <w:rFonts w:cstheme="minorHAnsi"/>
        </w:rPr>
      </w:pPr>
      <w:r w:rsidRPr="00F90A1D">
        <w:rPr>
          <w:rFonts w:cstheme="minorHAnsi"/>
        </w:rPr>
        <w:t xml:space="preserve">Dies beinhaltet auch die Sicherstellung, dass unsere Kunden Diskriminierung in Bezug auf unsere Arbeitssuchenden, Kandidaten oder Kollegen vermeiden, und es ermöglicht unseren Mitarbeitern, im Falle diskriminierender Praktiken die Geschäftsbeziehung mit einem Kunden zu beenden. Wir lehnen jeden Kunden ab, der versuchen könnte, einen diskriminierenden Auftrag zu erteilen. </w:t>
      </w:r>
    </w:p>
    <w:p w:rsidR="001A2754" w:rsidRPr="00F90A1D" w:rsidRDefault="001A2754" w:rsidP="00F25516">
      <w:pPr>
        <w:spacing w:after="120"/>
        <w:rPr>
          <w:rFonts w:cstheme="minorHAnsi"/>
          <w:color w:val="000000"/>
        </w:rPr>
      </w:pPr>
      <w:r w:rsidRPr="00F90A1D">
        <w:rPr>
          <w:rFonts w:cstheme="minorHAnsi"/>
          <w:color w:val="000000"/>
        </w:rPr>
        <w:t xml:space="preserve">Die Unternehmensleitung verpflichtet sich dazu, Männer und Frauen bei der Karriereplanung gleichermaßen zu unterstützen und zu fördern. Fühlt sich ein/-e Mitarbeiter/in ungleich behandelt, so ist der-/diejenige aufgefordert die Geschäftsleitung oder den Betriebsrat darauf hinzuweisen. </w:t>
      </w:r>
    </w:p>
    <w:p w:rsidR="001A2754" w:rsidRPr="00F90A1D" w:rsidRDefault="001A2754" w:rsidP="00F25516">
      <w:pPr>
        <w:spacing w:after="120"/>
        <w:rPr>
          <w:rFonts w:cstheme="minorHAnsi"/>
          <w:color w:val="000000"/>
        </w:rPr>
      </w:pPr>
      <w:r w:rsidRPr="00F90A1D">
        <w:rPr>
          <w:rFonts w:cstheme="minorHAnsi"/>
        </w:rPr>
        <w:t>Wir handeln nur rechtmäßig oder wir lehnen die Anfragen ab. Wir erwarten, dass unsere Mitarbeiter sämtliche etwaigen Zweifel intern mit Kollegen bzw. ihren Vorgesetzten besprechen und / oder unsere Compliance-Hotline zur Unterstützung kontaktieren.</w:t>
      </w: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F25516">
      <w:pPr>
        <w:spacing w:after="120"/>
        <w:rPr>
          <w:rFonts w:cstheme="minorHAnsi"/>
          <w:color w:val="000000"/>
        </w:rPr>
      </w:pPr>
    </w:p>
    <w:p w:rsidR="001A2754" w:rsidRPr="00F90A1D" w:rsidRDefault="001A2754" w:rsidP="00F25516">
      <w:pPr>
        <w:spacing w:after="120"/>
        <w:rPr>
          <w:rFonts w:cstheme="minorHAnsi"/>
          <w:color w:val="000000"/>
        </w:rPr>
      </w:pPr>
    </w:p>
    <w:p w:rsidR="001A2754" w:rsidRPr="00F90A1D" w:rsidRDefault="001A2754" w:rsidP="00F25516">
      <w:pPr>
        <w:spacing w:after="120"/>
        <w:rPr>
          <w:rFonts w:cstheme="minorHAnsi"/>
          <w:color w:val="000000"/>
        </w:rPr>
      </w:pPr>
    </w:p>
    <w:p w:rsidR="001A2754" w:rsidRPr="00F90A1D" w:rsidRDefault="001A2754" w:rsidP="00F25516">
      <w:pPr>
        <w:spacing w:after="120"/>
        <w:rPr>
          <w:rFonts w:cstheme="minorHAnsi"/>
          <w:color w:val="000000"/>
        </w:rPr>
      </w:pPr>
    </w:p>
    <w:p w:rsidR="001A2754" w:rsidRPr="00F90A1D" w:rsidRDefault="001A2754" w:rsidP="00F25516">
      <w:pPr>
        <w:spacing w:after="120"/>
        <w:rPr>
          <w:rFonts w:cstheme="minorHAnsi"/>
          <w:color w:val="000000"/>
        </w:rPr>
      </w:pPr>
    </w:p>
    <w:p w:rsidR="001A2754" w:rsidRPr="00F90A1D" w:rsidRDefault="001A2754" w:rsidP="00F25516">
      <w:pPr>
        <w:spacing w:after="120"/>
        <w:rPr>
          <w:rFonts w:cstheme="minorHAnsi"/>
          <w:color w:val="000000"/>
        </w:rPr>
      </w:pPr>
    </w:p>
    <w:p w:rsidR="001A2754" w:rsidRPr="00F90A1D" w:rsidRDefault="001A2754" w:rsidP="00CB240C">
      <w:pPr>
        <w:spacing w:after="120"/>
        <w:rPr>
          <w:rFonts w:cstheme="minorHAnsi"/>
        </w:rPr>
      </w:pPr>
    </w:p>
    <w:p w:rsidR="001A2754" w:rsidRPr="00F90A1D" w:rsidRDefault="001A2754" w:rsidP="00F25516">
      <w:pPr>
        <w:spacing w:after="120"/>
        <w:rPr>
          <w:rFonts w:cstheme="minorHAnsi"/>
          <w:color w:val="000000"/>
        </w:rPr>
      </w:pPr>
    </w:p>
    <w:p w:rsidR="001A2754" w:rsidRPr="00F90A1D" w:rsidRDefault="001A2754" w:rsidP="00F25516">
      <w:pPr>
        <w:pStyle w:val="berschrift1"/>
        <w:rPr>
          <w:rFonts w:cstheme="minorHAnsi"/>
          <w:sz w:val="20"/>
        </w:rPr>
      </w:pPr>
      <w:r w:rsidRPr="00F90A1D">
        <w:rPr>
          <w:rFonts w:cstheme="minorHAnsi"/>
          <w:sz w:val="20"/>
        </w:rPr>
        <w:t xml:space="preserve">Diversität und Inklusion </w:t>
      </w:r>
    </w:p>
    <w:p w:rsidR="001A2754" w:rsidRPr="00F90A1D" w:rsidRDefault="001A2754" w:rsidP="00F25516">
      <w:pPr>
        <w:spacing w:after="120"/>
        <w:rPr>
          <w:rFonts w:cstheme="minorHAnsi"/>
        </w:rPr>
      </w:pPr>
      <w:r w:rsidRPr="00F90A1D">
        <w:rPr>
          <w:rFonts w:cstheme="minorHAnsi"/>
        </w:rPr>
        <w:t xml:space="preserve">Wir schätzen die Vielfalt der Menschen und des Denkens und sind uns der kulturellen Unterschiede bewusst. Unterschiedliche Ideen, Kulturen und Perspektiven überwinden unbewusste Barrieren und helfen, leistungsstärkere Teams gut ausgebildeter Mitarbeiter aufzubauen. Inklusion ist ein Spiegelbild unserer Unternehmenskultur, in der sich jeder Einzelne geschätzt, respektiert und unterstützt fühlt. Unsere Bereitschaft und die Fähigkeit, die einzigartigen Beiträge jedes Einzelnen zu erkennen, zu verstehen, zu respektieren und dann voll zu nutzen, werden allen helfen, ihr höchstes Potenzial zu entfalten. Inklusion ist eine der Voraussetzungen für Innovation und Erfolg, denn sie fördert die richtigen Bedingungen für optimale Leistung. Dies drückt sich in der aktiven und ausdrücklichen Unterstützung spezifischer Gruppen und Themen aus, wie z.B. der Berufseinsteiger, der Geschlechtergleichstellung etc. </w:t>
      </w:r>
    </w:p>
    <w:p w:rsidR="001A2754" w:rsidRPr="00F90A1D" w:rsidRDefault="001A2754" w:rsidP="00CB240C">
      <w:pPr>
        <w:spacing w:after="120"/>
        <w:rPr>
          <w:rFonts w:cstheme="minorHAnsi"/>
        </w:rPr>
      </w:pPr>
      <w:r w:rsidRPr="00F90A1D">
        <w:rPr>
          <w:rFonts w:cstheme="minorHAnsi"/>
          <w:color w:val="000000"/>
        </w:rPr>
        <w:t>Soweit es möglich ist, werden Menschen mit Behinderungen bzw. besonderen Bedürfnissen und Minderheiten in das Unternehmen integriert.</w:t>
      </w:r>
    </w:p>
    <w:p w:rsidR="001A2754" w:rsidRPr="00F90A1D" w:rsidRDefault="001A2754" w:rsidP="00CB240C">
      <w:pPr>
        <w:spacing w:after="120"/>
        <w:rPr>
          <w:rFonts w:cstheme="minorHAnsi"/>
        </w:rPr>
      </w:pPr>
    </w:p>
    <w:p w:rsidR="001A2754" w:rsidRPr="00F90A1D" w:rsidRDefault="001A2754" w:rsidP="00DA4E4A">
      <w:pPr>
        <w:pStyle w:val="berschrift1"/>
        <w:rPr>
          <w:rFonts w:cstheme="minorHAnsi"/>
          <w:sz w:val="20"/>
        </w:rPr>
      </w:pPr>
      <w:r w:rsidRPr="00F90A1D">
        <w:rPr>
          <w:rFonts w:cstheme="minorHAnsi"/>
          <w:sz w:val="20"/>
        </w:rPr>
        <w:t>Vermeidung von Belästigung, Einschüchterung oder Mobbing</w:t>
      </w:r>
    </w:p>
    <w:p w:rsidR="001A2754" w:rsidRPr="00F90A1D" w:rsidRDefault="001A2754" w:rsidP="00CB240C">
      <w:pPr>
        <w:spacing w:after="120"/>
        <w:rPr>
          <w:rFonts w:cstheme="minorHAnsi"/>
        </w:rPr>
      </w:pPr>
      <w:r w:rsidRPr="00F90A1D">
        <w:rPr>
          <w:rFonts w:cstheme="minorHAnsi"/>
        </w:rPr>
        <w:t xml:space="preserve">Belästigung, Einschüchterung oder Mobbing ist jegliche Form von unerwünschtem körperlichem, verbalem oder anderem Verhalten, das gegen die Würde verstößt oder ein einschüchterndes, feindseliges, erniedrigendes, demütigendes oder beleidigendes Arbeitsumfeld schafft. Es kann sich um beleidigende oder erniedrigende Bemerkungen, Machtmissbrauch, unangemessene Berührungen, unerwünschte sexuelle Annäherungsversuche oder jedes andere unerwünschte Verhalten handeln. </w:t>
      </w:r>
    </w:p>
    <w:p w:rsidR="001A2754" w:rsidRPr="00F90A1D" w:rsidRDefault="001A2754" w:rsidP="00CB240C">
      <w:pPr>
        <w:spacing w:after="120"/>
        <w:rPr>
          <w:rFonts w:cstheme="minorHAnsi"/>
        </w:rPr>
      </w:pPr>
      <w:r w:rsidRPr="00F90A1D">
        <w:rPr>
          <w:rFonts w:cstheme="minorHAnsi"/>
        </w:rPr>
        <w:t xml:space="preserve">Wir schätzen Respekt am Arbeitsplatz und tolerieren keine Form von Einschüchterung, Mobbing oder Belästigung, einschließlich sexueller Belästigung. Einige Beispiele für ein solches unerwünschtes Verhalten sind physischer oder verbaler Missbrauch und Nötigung, Gewalt, beleidigende oder sexuell eindeutige Witze oder Beleidigungen, das Zeigen und Verteilen von anstößigem oder sexuell explizitem Material, unerwünschte sexuelle Annäherung oder Anfragen nach sexuellen Gefälligkeiten, der Missbrauch persönlicher Informationen, die Schaffung einer feindlichen oder einschüchternden Arbeitsumgebung, die Isolation oder Nichtzusammenarbeit mit einem Kollegen oder die Verbreitung bösartiger oder beleidigender Gerüchte. </w:t>
      </w:r>
    </w:p>
    <w:p w:rsidR="001A2754" w:rsidRPr="00F90A1D" w:rsidRDefault="001A2754" w:rsidP="00CB240C">
      <w:pPr>
        <w:spacing w:after="120"/>
        <w:rPr>
          <w:rFonts w:cstheme="minorHAnsi"/>
        </w:rPr>
      </w:pPr>
      <w:r w:rsidRPr="00F90A1D">
        <w:rPr>
          <w:rFonts w:cstheme="minorHAnsi"/>
        </w:rPr>
        <w:t>Ein einschüchterndes, feindseliges oder beleidigendes Arbeitsumfeld beeinträchtigt die Arbeitsleistung und die Arbeitsbedingungen des Einzelnen. Wir lehnen jeden Kunden oder Lieferanten ab, der sich an solchen Praktiken zu beteiligen scheint.</w:t>
      </w: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DA4E4A">
      <w:pPr>
        <w:pStyle w:val="berschrift1"/>
        <w:rPr>
          <w:rFonts w:cstheme="minorHAnsi"/>
          <w:sz w:val="20"/>
        </w:rPr>
      </w:pPr>
      <w:r w:rsidRPr="00F90A1D">
        <w:rPr>
          <w:rFonts w:cstheme="minorHAnsi"/>
          <w:sz w:val="20"/>
        </w:rPr>
        <w:t>Privatsphäre / Schutz personenbezogener Daten</w:t>
      </w:r>
    </w:p>
    <w:p w:rsidR="001A2754" w:rsidRPr="00F90A1D" w:rsidRDefault="001A2754" w:rsidP="00CB240C">
      <w:pPr>
        <w:spacing w:after="120"/>
        <w:rPr>
          <w:rFonts w:cstheme="minorHAnsi"/>
        </w:rPr>
      </w:pPr>
      <w:r w:rsidRPr="00F90A1D">
        <w:rPr>
          <w:rFonts w:cstheme="minorHAnsi"/>
        </w:rPr>
        <w:t xml:space="preserve">Wir respektieren das Recht aller Stakeholder auf Privatsphäre. Niemand darf willkürlichen Eingriffen in seine Privatsphäre, seine Familie, sein Zuhause oder seine Korrespondenz sowie Angriffen auf seine Ehre oder seinen Ruf ausgesetzt sein. </w:t>
      </w:r>
    </w:p>
    <w:p w:rsidR="001A2754" w:rsidRPr="00F90A1D" w:rsidRDefault="001A2754" w:rsidP="00CB240C">
      <w:pPr>
        <w:spacing w:after="120"/>
        <w:rPr>
          <w:rFonts w:cstheme="minorHAnsi"/>
        </w:rPr>
      </w:pPr>
      <w:r w:rsidRPr="00F90A1D">
        <w:rPr>
          <w:rFonts w:cstheme="minorHAnsi"/>
        </w:rPr>
        <w:t xml:space="preserve">Wir erwarten von unseren Mitarbeitern und Geschäftspartnern, dass sie sämtliche personenbezogenen Daten angemessen und rechtmäßig behandeln und dabei die Rechte und Interessen jedes Einzelnen respektieren. Zu diesem Zweck legt die EU DSGVO-Datenschutzrichtlinie die Anforderungen für die Erhebung und Verarbeitung personenbezogener Daten fest und bietet einheitliche Schutzvorkehrungen für den Umgang mit personenbezogenen Daten durch XXXX. </w:t>
      </w:r>
    </w:p>
    <w:p w:rsidR="001A2754" w:rsidRPr="00F90A1D" w:rsidRDefault="001A2754" w:rsidP="00CB240C">
      <w:pPr>
        <w:spacing w:after="120"/>
        <w:rPr>
          <w:rFonts w:cstheme="minorHAnsi"/>
        </w:rPr>
      </w:pPr>
      <w:r w:rsidRPr="00F90A1D">
        <w:rPr>
          <w:rFonts w:cstheme="minorHAnsi"/>
        </w:rPr>
        <w:t>Wir stellen sicher, dass die von uns verwalteten personenbezogenen Daten angemessen und rechtmäßig erhoben und verarbeitet werden und in einer Weise verwendet werden, die dem Zweck, für den sie erhoben wurden, entspricht. Wir ergreifen alle notwendigen Maßnahmen, um die Richtigkeit, Sicherheit und Vertraulichkeit der gespeicherten personenbezogenen Daten zu gewährleisten, und bewahren sie nicht länger auf, als es zur Erfüllung ihres Geschäftszwecks erforderlich ist. Bei der Übermittlung personenbezogener Daten an Dritte, einschließlich unserer Kunden, wird besondere Sorgfalt angewendet, um ein angemessenes Schutzniveau für diese personenbezogenen Daten zu gewährleisten. Mit Hilfe unserer Datenschutzerklärung informieren wir alle betroffenen Personen darüber, wie wir mit ihren personenbezogenen Daten umgehen.</w:t>
      </w: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DA4E4A">
      <w:pPr>
        <w:pStyle w:val="berschrift1"/>
        <w:rPr>
          <w:rFonts w:cstheme="minorHAnsi"/>
          <w:sz w:val="20"/>
        </w:rPr>
      </w:pPr>
      <w:r w:rsidRPr="00F90A1D">
        <w:rPr>
          <w:rFonts w:cstheme="minorHAnsi"/>
          <w:sz w:val="20"/>
        </w:rPr>
        <w:t>Gesundheit der Mitarbeiter</w:t>
      </w:r>
    </w:p>
    <w:p w:rsidR="001A2754" w:rsidRPr="00F90A1D" w:rsidRDefault="001A2754" w:rsidP="00DA4E4A">
      <w:pPr>
        <w:spacing w:after="120"/>
        <w:rPr>
          <w:rFonts w:cstheme="minorHAnsi"/>
          <w:color w:val="000000"/>
        </w:rPr>
      </w:pPr>
      <w:r w:rsidRPr="00F90A1D">
        <w:rPr>
          <w:rFonts w:cstheme="minorHAnsi"/>
          <w:color w:val="000000"/>
        </w:rPr>
        <w:t xml:space="preserve">Die Gesundheit der Mitarbeiter sowohl am Hauptsitz wie auch auf den Baustellen, im Berufsverkehr oder in Heimarbeitsplätzen wie auch in der Lieferkette ist für die XXXX GmbH ein wesentlicher Faktor für die ganzheitliche Unternehmensentwicklung. Die Gesundheitsthemen werden regelmäßig in den Führungsgremien besprochen und notwendige Maßnahmen umgesetzt. Um die wesentlichen Themen zu identifizieren, befragen wir Mitarbeiter/-innen, Partner, Kunden und Fachexperten. Auch in der Umsetzung und der anschließenden Bewertung der Maßnahmen werden die Mitarbeiter sowie die wesentlichen Partner und Fachexperten eingebunden. </w:t>
      </w:r>
    </w:p>
    <w:p w:rsidR="001A2754" w:rsidRPr="00F90A1D" w:rsidRDefault="001A2754" w:rsidP="00DA4E4A">
      <w:pPr>
        <w:spacing w:after="120"/>
        <w:rPr>
          <w:rFonts w:cstheme="minorHAnsi"/>
          <w:b/>
          <w:color w:val="000000"/>
        </w:rPr>
      </w:pPr>
    </w:p>
    <w:p w:rsidR="001A2754" w:rsidRPr="00F90A1D" w:rsidRDefault="001A2754" w:rsidP="00DA4E4A">
      <w:pPr>
        <w:pStyle w:val="berschrift1"/>
        <w:rPr>
          <w:rFonts w:cstheme="minorHAnsi"/>
          <w:sz w:val="20"/>
        </w:rPr>
      </w:pPr>
      <w:r w:rsidRPr="00F90A1D">
        <w:rPr>
          <w:rFonts w:cstheme="minorHAnsi"/>
          <w:sz w:val="20"/>
        </w:rPr>
        <w:t>Arbeitsplatzgestaltung</w:t>
      </w:r>
    </w:p>
    <w:p w:rsidR="001A2754" w:rsidRPr="00F90A1D" w:rsidRDefault="001A2754" w:rsidP="00DA4E4A">
      <w:pPr>
        <w:spacing w:after="120"/>
        <w:rPr>
          <w:rFonts w:cstheme="minorHAnsi"/>
        </w:rPr>
      </w:pPr>
      <w:r w:rsidRPr="00F90A1D">
        <w:rPr>
          <w:rFonts w:cstheme="minorHAnsi"/>
        </w:rPr>
        <w:t>Wir verpflichten uns, eine gesunde und sichere Arbeitsumgebung zu schaffen und zu erhalten und das Wohlbefinden am Arbeitsplatz zu fördern. Wir werden alles in unserer Macht stehende tun, um Verletzungen und Krankheiten vorzubeugen und unsere Kandidaten und Mitarbeiter sowie Arbeitssuchende, Kunden, Lieferanten und Besucher vor vorhersehbaren Arbeitsrisiken zu schützen.</w:t>
      </w:r>
    </w:p>
    <w:p w:rsidR="001A2754" w:rsidRPr="00F90A1D" w:rsidRDefault="001A2754" w:rsidP="00DA4E4A">
      <w:pPr>
        <w:spacing w:after="120"/>
        <w:rPr>
          <w:rFonts w:cstheme="minorHAnsi"/>
          <w:color w:val="000000"/>
        </w:rPr>
      </w:pPr>
      <w:r w:rsidRPr="00F90A1D">
        <w:rPr>
          <w:rFonts w:cstheme="minorHAnsi"/>
          <w:color w:val="000000"/>
        </w:rPr>
        <w:t>Jährlich erfolgt eine durch eine qualifizierte Fachkraft durchgeführte Arbeitsplatzbegehung mit Gefährdungsanalyse mit anschließender Abarbeitung der geforderten Maßnahmen. Im Übrigen werden bei der Arbeitsplatzgestaltung alle Forderungen, auch die für altersgemäße, behindertengerechte Arbeitsplätze erfüllt. Im Rahmen unseres Gesundheitsmanagementkonzepts achten wir darauf gesunde und motivierende Arbeitsplätze zu schaffen und dabei auch Mobile Arbeit, soweit möglich und sinnvoll, zu ermöglichen.</w:t>
      </w:r>
    </w:p>
    <w:p w:rsidR="001A2754" w:rsidRPr="00F90A1D" w:rsidRDefault="001A2754" w:rsidP="00DA4E4A">
      <w:pPr>
        <w:spacing w:after="120"/>
        <w:rPr>
          <w:rFonts w:cstheme="minorHAnsi"/>
          <w:color w:val="000000"/>
        </w:rPr>
      </w:pPr>
    </w:p>
    <w:p w:rsidR="001A2754" w:rsidRPr="00F90A1D" w:rsidRDefault="001A2754" w:rsidP="00DA4E4A">
      <w:pPr>
        <w:pStyle w:val="berschrift1"/>
        <w:rPr>
          <w:rFonts w:cstheme="minorHAnsi"/>
          <w:sz w:val="20"/>
        </w:rPr>
      </w:pPr>
      <w:r w:rsidRPr="00F90A1D">
        <w:rPr>
          <w:rFonts w:cstheme="minorHAnsi"/>
          <w:sz w:val="20"/>
        </w:rPr>
        <w:t>Arbeitszeitgestaltung</w:t>
      </w:r>
    </w:p>
    <w:p w:rsidR="001A2754" w:rsidRPr="00F90A1D" w:rsidRDefault="001A2754" w:rsidP="00DA4E4A">
      <w:pPr>
        <w:spacing w:after="120"/>
        <w:rPr>
          <w:rFonts w:cstheme="minorHAnsi"/>
          <w:color w:val="000000"/>
        </w:rPr>
      </w:pPr>
      <w:r w:rsidRPr="00F90A1D">
        <w:rPr>
          <w:rFonts w:cstheme="minorHAnsi"/>
          <w:color w:val="000000"/>
        </w:rPr>
        <w:t>Die Arbeitszeitmodelle sind so gestaltet, dass die Mitarbeiter/-innen über angemessene Ruhe- und Pausenzeiten verfügen. Sollten sich aus der Kinderbetreuung von Mitarbeiter/-innen mit Kindern die Forderung ergeben, Arbeitszeiten zu verändern, versucht das Unternehmen diese Wünsche bei der Arbeitszeitgestaltung zu berücksichtigen. Nach Möglichkeit wird versucht bei der Urlaubsgestaltung Rücksicht auf die Schulferien der MitarbeiternInnen mit Kindern zu nehmen. Generell gilt, dass da, wo es möglich ist, die Urlaubsplanung untereinander abgestimmt wird, um die Wünsche und Vorstellungen aller Mitarbeiter/-innen zu berücksichtigen.</w:t>
      </w: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rPr>
      </w:pPr>
    </w:p>
    <w:p w:rsidR="001A2754" w:rsidRPr="00F90A1D" w:rsidRDefault="001A2754" w:rsidP="00CB240C">
      <w:pPr>
        <w:spacing w:after="120"/>
        <w:rPr>
          <w:rFonts w:cstheme="minorHAnsi"/>
          <w:color w:val="000000"/>
        </w:rPr>
      </w:pPr>
    </w:p>
    <w:p w:rsidR="001A2754" w:rsidRPr="00F90A1D" w:rsidRDefault="001A2754" w:rsidP="00757EC0">
      <w:pPr>
        <w:pStyle w:val="berschrift1"/>
        <w:rPr>
          <w:rFonts w:cstheme="minorHAnsi"/>
          <w:sz w:val="20"/>
        </w:rPr>
      </w:pPr>
      <w:r w:rsidRPr="00F90A1D">
        <w:rPr>
          <w:rFonts w:cstheme="minorHAnsi"/>
          <w:sz w:val="20"/>
        </w:rPr>
        <w:t>Menschen- und Arbeitnehmerrechte</w:t>
      </w:r>
    </w:p>
    <w:p w:rsidR="001A2754" w:rsidRPr="00F90A1D" w:rsidRDefault="001A2754" w:rsidP="00364ABA">
      <w:pPr>
        <w:spacing w:after="120"/>
        <w:rPr>
          <w:rFonts w:cstheme="minorHAnsi"/>
          <w:color w:val="000000"/>
        </w:rPr>
      </w:pPr>
      <w:r w:rsidRPr="00F90A1D">
        <w:rPr>
          <w:rFonts w:cstheme="minorHAnsi"/>
        </w:rPr>
        <w:t xml:space="preserve">Wir beachten die international anerkannten Menschenrechte und tragen dafür Sorge, diese zu wahren. Wir halten die grundlegenden Menschen- und Arbeitnehmerrechte auf Basis der jeweils geltenden nationalen Gesetzgebung ein. </w:t>
      </w:r>
      <w:r w:rsidRPr="00F90A1D">
        <w:rPr>
          <w:rFonts w:cstheme="minorHAnsi"/>
          <w:color w:val="000000"/>
        </w:rPr>
        <w:t>Das Unternehmen verpflichtet sich, soweit es in seinem Einflussbereich liegt, die Menschenrechte (siehe auch die Vorschriften der International Labor Organization ILO) zu beachten und dies bei der Auswahl seiner Geschäftspartner und Lieferanten zur Bedingung zu machen.</w:t>
      </w:r>
    </w:p>
    <w:p w:rsidR="001A2754" w:rsidRPr="00F90A1D" w:rsidRDefault="001A2754" w:rsidP="00364ABA">
      <w:pPr>
        <w:spacing w:after="120"/>
        <w:rPr>
          <w:rFonts w:cstheme="minorHAnsi"/>
          <w:color w:val="000000"/>
        </w:rPr>
      </w:pPr>
    </w:p>
    <w:p w:rsidR="001A2754" w:rsidRPr="00F90A1D" w:rsidRDefault="001A2754" w:rsidP="00DA4E4A">
      <w:pPr>
        <w:pStyle w:val="berschrift1"/>
        <w:rPr>
          <w:rFonts w:cstheme="minorHAnsi"/>
          <w:sz w:val="20"/>
        </w:rPr>
      </w:pPr>
      <w:r w:rsidRPr="00F90A1D">
        <w:rPr>
          <w:rFonts w:cstheme="minorHAnsi"/>
          <w:sz w:val="20"/>
        </w:rPr>
        <w:t>Ausschluss von Zwangsarbeit</w:t>
      </w:r>
    </w:p>
    <w:p w:rsidR="001A2754" w:rsidRPr="00F90A1D" w:rsidRDefault="001A2754" w:rsidP="00DA4E4A">
      <w:pPr>
        <w:spacing w:after="120"/>
        <w:rPr>
          <w:rFonts w:cstheme="minorHAnsi"/>
        </w:rPr>
      </w:pPr>
      <w:r w:rsidRPr="00F90A1D">
        <w:rPr>
          <w:rFonts w:cstheme="minorHAnsi"/>
        </w:rPr>
        <w:t>Es darf keine Zwangsarbeit, Sklavenarbeit oder derart vergleichbare Arbeit eingesetzt werden. Jede Arbeit muss freiwillig sein und die Mitarbeitenden müssen jederzeit die Arbeit oder das Beschäftigungsverhältnis beenden können. Außerdem darf keine inakzeptable Behandlung von Arbeitskräften, wie etwa psychische Härte, sexuelle und persönliche Belästigung stattfinden. Unsere Lieferanten sollen für das vierte Prinzip des Global Compact, die Beseitigung aller Formen von Zwangsarbeit, eintreten. Die Arbeitskräfte sollten unter Einhaltung einer angemessenen Frist das Beschäftigungsverhältnis beenden können. Von den Beschäftigten darf nicht verlangt werden, ihren Ausweis, Reisepass oder ihre Arbeitsgenehmigung als Vorbedingung für die Beschäftigung auszuhändigen.</w:t>
      </w:r>
    </w:p>
    <w:p w:rsidR="001A2754" w:rsidRPr="00F90A1D" w:rsidRDefault="001A2754" w:rsidP="00DA4E4A">
      <w:pPr>
        <w:spacing w:after="120"/>
        <w:rPr>
          <w:rFonts w:cstheme="minorHAnsi"/>
        </w:rPr>
      </w:pPr>
      <w:r w:rsidRPr="00F90A1D">
        <w:rPr>
          <w:rFonts w:cstheme="minorHAnsi"/>
        </w:rPr>
        <w:t>Wir unterstützen die ILO-Konventionen 29 und 105.</w:t>
      </w:r>
    </w:p>
    <w:p w:rsidR="001A2754" w:rsidRPr="00F90A1D" w:rsidRDefault="001A2754" w:rsidP="00DA4E4A">
      <w:pPr>
        <w:spacing w:after="120"/>
        <w:rPr>
          <w:rFonts w:cstheme="minorHAnsi"/>
        </w:rPr>
      </w:pPr>
    </w:p>
    <w:p w:rsidR="001A2754" w:rsidRPr="00F90A1D" w:rsidRDefault="001A2754" w:rsidP="00DA4E4A">
      <w:pPr>
        <w:pStyle w:val="berschrift1"/>
        <w:rPr>
          <w:rFonts w:cstheme="minorHAnsi"/>
          <w:sz w:val="20"/>
        </w:rPr>
      </w:pPr>
      <w:r w:rsidRPr="00F90A1D">
        <w:rPr>
          <w:rFonts w:cstheme="minorHAnsi"/>
          <w:sz w:val="20"/>
        </w:rPr>
        <w:t>Verbot der Kinderarbeit</w:t>
      </w:r>
    </w:p>
    <w:p w:rsidR="001A2754" w:rsidRPr="00F90A1D" w:rsidRDefault="001A2754" w:rsidP="00DA4E4A">
      <w:pPr>
        <w:spacing w:after="120"/>
        <w:rPr>
          <w:rFonts w:cstheme="minorHAnsi"/>
        </w:rPr>
      </w:pPr>
      <w:r w:rsidRPr="00F90A1D">
        <w:rPr>
          <w:rFonts w:cstheme="minorHAnsi"/>
        </w:rPr>
        <w:t>Wir beschäftigen nur Mitarbeiter, die das zur Verrichtung von Arbeit erforderliche Mindestalter nach der jeweils geltenden nationalen Gesetzgebung erreicht haben. Wir beachten und respektieren die Rechte der Kinder.</w:t>
      </w:r>
    </w:p>
    <w:p w:rsidR="001A2754" w:rsidRPr="00F90A1D" w:rsidRDefault="001A2754" w:rsidP="00DA4E4A">
      <w:pPr>
        <w:spacing w:after="120"/>
        <w:rPr>
          <w:rFonts w:cstheme="minorHAnsi"/>
        </w:rPr>
      </w:pPr>
      <w:r w:rsidRPr="00F90A1D">
        <w:rPr>
          <w:rFonts w:cstheme="minorHAnsi"/>
        </w:rPr>
        <w:t>In keiner Phase der Produktion darf Kinderarbeit eingesetzt werden. Wir halten uns an die Empfehlung aus den ILO-Konventionen zum Mindestalter für die Beschäftigung von Kindern. Demnach soll das Alter nicht geringer sein als das Alter, mit dem die allgemeine Schulpflicht endet und in jedem Fall nicht unter 15 Jahre. Die Rechte junger Arbeitnehmer sind zu schützen und besondere Schutzvorschriften einzuhalten. Wir unterstützen das fünfte Prinzip des Global Compact, indem wir für die Abschaffung von Kinderarbeit eintreten. In keiner Phase des Fertigungsprozesses darf Kinderarbeit eingesetzt werden. Die Geschäftspartner sind aufgefordert, sich an die Empfehlung aus den ILO-Konventionen zum Mindestalter für die Beschäftigung von Kindern zu halten. Dieses Mindestalter sollte nicht geringer als das Alter sein, mit dem die allgemeine Schulpflicht endet, und in jedem Fall nicht weniger als 15 Jahre betragen. Wir unterstützen die ILO-Konventionen 79, 138, 142, 182.</w:t>
      </w:r>
    </w:p>
    <w:p w:rsidR="001A2754" w:rsidRPr="00F90A1D" w:rsidRDefault="001A2754" w:rsidP="00364ABA">
      <w:pPr>
        <w:spacing w:after="120"/>
        <w:rPr>
          <w:rFonts w:cstheme="minorHAnsi"/>
          <w:color w:val="000000"/>
        </w:rPr>
      </w:pPr>
    </w:p>
    <w:p w:rsidR="001A2754" w:rsidRPr="00F90A1D" w:rsidRDefault="001A2754" w:rsidP="00364ABA">
      <w:pPr>
        <w:spacing w:after="120"/>
        <w:rPr>
          <w:rFonts w:cstheme="minorHAnsi"/>
          <w:color w:val="000000"/>
        </w:rPr>
      </w:pPr>
    </w:p>
    <w:p w:rsidR="001A2754" w:rsidRPr="00F90A1D" w:rsidRDefault="001A2754" w:rsidP="00364ABA">
      <w:pPr>
        <w:spacing w:after="120"/>
        <w:rPr>
          <w:rFonts w:cstheme="minorHAnsi"/>
          <w:color w:val="000000"/>
        </w:rPr>
      </w:pPr>
    </w:p>
    <w:p w:rsidR="001A2754" w:rsidRPr="00F90A1D" w:rsidRDefault="001A2754" w:rsidP="00364ABA">
      <w:pPr>
        <w:spacing w:after="120"/>
        <w:rPr>
          <w:rFonts w:cstheme="minorHAnsi"/>
          <w:color w:val="000000"/>
        </w:rPr>
      </w:pPr>
    </w:p>
    <w:p w:rsidR="001A2754" w:rsidRPr="00F90A1D" w:rsidRDefault="001A2754" w:rsidP="00364ABA">
      <w:pPr>
        <w:spacing w:after="120"/>
        <w:rPr>
          <w:rFonts w:cstheme="minorHAnsi"/>
          <w:color w:val="000000"/>
        </w:rPr>
      </w:pPr>
    </w:p>
    <w:p w:rsidR="001A2754" w:rsidRPr="00F90A1D" w:rsidRDefault="001A2754" w:rsidP="00364ABA">
      <w:pPr>
        <w:spacing w:after="120"/>
        <w:rPr>
          <w:rFonts w:cstheme="minorHAnsi"/>
          <w:color w:val="000000"/>
        </w:rPr>
      </w:pPr>
    </w:p>
    <w:p w:rsidR="001A2754" w:rsidRPr="00F90A1D" w:rsidRDefault="001A2754" w:rsidP="00364ABA">
      <w:pPr>
        <w:spacing w:after="120"/>
        <w:rPr>
          <w:rFonts w:cstheme="minorHAnsi"/>
          <w:color w:val="000000"/>
        </w:rPr>
      </w:pPr>
    </w:p>
    <w:p w:rsidR="001A2754" w:rsidRPr="00F90A1D" w:rsidRDefault="001A2754" w:rsidP="00364ABA">
      <w:pPr>
        <w:spacing w:after="120"/>
        <w:rPr>
          <w:rFonts w:cstheme="minorHAnsi"/>
          <w:color w:val="000000"/>
        </w:rPr>
      </w:pPr>
    </w:p>
    <w:p w:rsidR="001A2754" w:rsidRPr="00F90A1D" w:rsidRDefault="001A2754" w:rsidP="00364ABA">
      <w:pPr>
        <w:spacing w:after="120"/>
        <w:rPr>
          <w:rFonts w:cstheme="minorHAnsi"/>
          <w:color w:val="000000"/>
        </w:rPr>
      </w:pPr>
    </w:p>
    <w:p w:rsidR="001A2754" w:rsidRPr="00F90A1D" w:rsidRDefault="001A2754" w:rsidP="00364ABA">
      <w:pPr>
        <w:spacing w:after="120"/>
        <w:rPr>
          <w:rFonts w:cstheme="minorHAnsi"/>
          <w:color w:val="000000"/>
        </w:rPr>
      </w:pPr>
    </w:p>
    <w:p w:rsidR="001A2754" w:rsidRPr="00F90A1D" w:rsidRDefault="001A2754" w:rsidP="00364ABA">
      <w:pPr>
        <w:spacing w:after="120"/>
        <w:rPr>
          <w:rFonts w:cstheme="minorHAnsi"/>
          <w:color w:val="000000"/>
        </w:rPr>
      </w:pPr>
    </w:p>
    <w:p w:rsidR="001A2754" w:rsidRPr="00F90A1D" w:rsidRDefault="001A2754" w:rsidP="00364ABA">
      <w:pPr>
        <w:spacing w:after="120"/>
        <w:rPr>
          <w:rFonts w:cstheme="minorHAnsi"/>
          <w:color w:val="000000"/>
        </w:rPr>
      </w:pPr>
    </w:p>
    <w:p w:rsidR="001A2754" w:rsidRPr="00F90A1D" w:rsidRDefault="001A2754" w:rsidP="00364ABA">
      <w:pPr>
        <w:spacing w:after="120"/>
        <w:rPr>
          <w:rFonts w:cstheme="minorHAnsi"/>
          <w:color w:val="000000"/>
        </w:rPr>
      </w:pPr>
    </w:p>
    <w:p w:rsidR="001A2754" w:rsidRPr="00F90A1D" w:rsidRDefault="001A2754" w:rsidP="00364ABA">
      <w:pPr>
        <w:spacing w:after="120"/>
        <w:rPr>
          <w:rFonts w:cstheme="minorHAnsi"/>
          <w:color w:val="000000"/>
        </w:rPr>
      </w:pPr>
    </w:p>
    <w:p w:rsidR="001A2754" w:rsidRPr="00F90A1D" w:rsidRDefault="001A2754" w:rsidP="00F25516">
      <w:pPr>
        <w:pStyle w:val="berschrift1"/>
        <w:rPr>
          <w:rFonts w:cstheme="minorHAnsi"/>
          <w:sz w:val="20"/>
        </w:rPr>
      </w:pPr>
      <w:r w:rsidRPr="00F90A1D">
        <w:rPr>
          <w:rFonts w:cstheme="minorHAnsi"/>
          <w:sz w:val="20"/>
        </w:rPr>
        <w:t xml:space="preserve">Vereinigungsfreiheit </w:t>
      </w:r>
    </w:p>
    <w:p w:rsidR="001A2754" w:rsidRPr="00F90A1D" w:rsidRDefault="001A2754" w:rsidP="00364ABA">
      <w:pPr>
        <w:spacing w:after="120"/>
        <w:rPr>
          <w:rFonts w:cstheme="minorHAnsi"/>
        </w:rPr>
      </w:pPr>
      <w:r w:rsidRPr="00F90A1D">
        <w:rPr>
          <w:rFonts w:cstheme="minorHAnsi"/>
        </w:rPr>
        <w:t xml:space="preserve">Wir respektieren das Recht der Mitarbeiter, eine Gewerkschaft oder eine ähnliche Vereinigung zu gründen oder ihr beizutreten und sich von ihr vertreten zu lassen. Beschäftigungsverhältnisse werden nicht an die Bedingung geknüpft, dass eine Person nicht einer solchen Vereinigung beitreten darf oder ihre Mitgliedschaft kündigen muss. </w:t>
      </w:r>
    </w:p>
    <w:p w:rsidR="001A2754" w:rsidRPr="00F90A1D" w:rsidRDefault="001A2754" w:rsidP="00364ABA">
      <w:pPr>
        <w:spacing w:after="120"/>
        <w:rPr>
          <w:rFonts w:cstheme="minorHAnsi"/>
        </w:rPr>
      </w:pPr>
    </w:p>
    <w:p w:rsidR="001A2754" w:rsidRPr="00F90A1D" w:rsidRDefault="001A2754" w:rsidP="00F25516">
      <w:pPr>
        <w:pStyle w:val="berschrift1"/>
        <w:rPr>
          <w:rFonts w:cstheme="minorHAnsi"/>
          <w:sz w:val="20"/>
        </w:rPr>
      </w:pPr>
      <w:r w:rsidRPr="00F90A1D">
        <w:rPr>
          <w:rFonts w:cstheme="minorHAnsi"/>
          <w:sz w:val="20"/>
        </w:rPr>
        <w:t xml:space="preserve">Tarifverhandlungen </w:t>
      </w:r>
    </w:p>
    <w:p w:rsidR="001A2754" w:rsidRPr="00F90A1D" w:rsidRDefault="001A2754" w:rsidP="00364ABA">
      <w:pPr>
        <w:spacing w:after="120"/>
        <w:rPr>
          <w:rFonts w:cstheme="minorHAnsi"/>
        </w:rPr>
      </w:pPr>
      <w:r w:rsidRPr="00F90A1D">
        <w:rPr>
          <w:rFonts w:cstheme="minorHAnsi"/>
        </w:rPr>
        <w:t xml:space="preserve">XXXX setzt sich seit langem dafür ein, flexible Arbeitnehmerlösungen zu ermöglichen und gleichzeitig die Rechte der Arbeitnehmer in Bezug auf Entlohnung, soziale Sicherheit und Wachstums- und Entwicklungsmöglichkeiten angemessen zu schützen. </w:t>
      </w:r>
    </w:p>
    <w:p w:rsidR="001A2754" w:rsidRPr="00F90A1D" w:rsidRDefault="001A2754" w:rsidP="00364ABA">
      <w:pPr>
        <w:spacing w:after="120"/>
        <w:rPr>
          <w:rFonts w:cstheme="minorHAnsi"/>
        </w:rPr>
      </w:pPr>
      <w:r w:rsidRPr="00F90A1D">
        <w:rPr>
          <w:rFonts w:cstheme="minorHAnsi"/>
        </w:rPr>
        <w:t>XXXX ist bestrebt, konstruktive Dialoge zu führen und in gutem Glauben mit Gewerkschaften oder rechtmäßigen und relevanten repräsentativen Organisationen zu verhandeln. Wir investieren in den sozialen Dialog.</w:t>
      </w:r>
    </w:p>
    <w:p w:rsidR="001A2754" w:rsidRPr="00F90A1D" w:rsidRDefault="001A2754" w:rsidP="00364ABA">
      <w:pPr>
        <w:spacing w:after="120"/>
        <w:rPr>
          <w:rFonts w:cstheme="minorHAnsi"/>
        </w:rPr>
      </w:pPr>
      <w:r w:rsidRPr="00F90A1D">
        <w:rPr>
          <w:rFonts w:cstheme="minorHAnsi"/>
        </w:rPr>
        <w:t>Wir setzen uns entweder direkt selbst oder über anerkannte Branchenverbände in den Märkten, in denen wir tätig sind, aktiv für anständige, klare, faire und praktikable Regeln ein.</w:t>
      </w:r>
    </w:p>
    <w:p w:rsidR="001A2754" w:rsidRPr="00F90A1D" w:rsidRDefault="001A2754" w:rsidP="00757EC0">
      <w:pPr>
        <w:spacing w:after="120"/>
        <w:rPr>
          <w:rFonts w:cstheme="minorHAnsi"/>
          <w:color w:val="000000"/>
        </w:rPr>
      </w:pPr>
    </w:p>
    <w:p w:rsidR="001A2754" w:rsidRPr="00F90A1D" w:rsidRDefault="001A2754" w:rsidP="00090A78">
      <w:pPr>
        <w:pStyle w:val="berschrift1"/>
        <w:rPr>
          <w:rFonts w:cstheme="minorHAnsi"/>
          <w:sz w:val="20"/>
        </w:rPr>
      </w:pPr>
      <w:r w:rsidRPr="00F90A1D">
        <w:rPr>
          <w:rFonts w:cstheme="minorHAnsi"/>
          <w:sz w:val="20"/>
        </w:rPr>
        <w:t xml:space="preserve">Faire Entlohnung </w:t>
      </w:r>
    </w:p>
    <w:p w:rsidR="001A2754" w:rsidRPr="00F90A1D" w:rsidRDefault="001A2754" w:rsidP="00090A78">
      <w:pPr>
        <w:spacing w:after="120"/>
        <w:rPr>
          <w:rFonts w:cstheme="minorHAnsi"/>
        </w:rPr>
      </w:pPr>
      <w:r w:rsidRPr="00F90A1D">
        <w:rPr>
          <w:rFonts w:cstheme="minorHAnsi"/>
        </w:rPr>
        <w:t>Das Entgelt für reguläre Arbeitsstunden und Überstunden muss dem nationalen gesetzlichen Mindestlohn oder den branchenüblichen Mindeststandards entsprechen, je nachdem, welcher Betrag höher ist. Soweit das Entgelt nicht ausreicht, die Kosten des gewöhnlichen Lebensunterhalts zu decken und ein Mindestmaß an Rücklagen zu bilden, sind wir verpflichtet, das Entgelt entsprechend zu erhöhen. Den Arbeitnehmern sind alle gesetzlich vorgeschriebenen Leistungen zu gewähren. Lohnabzüge als Strafmaßnahmen sind nicht zulässig. Wir stellen sich, dass die Arbeitnehmer klare, detaillierte und regelmäßige schriftliche Informationen über die Zusammensetzung ihres Entgelts erhalten.</w:t>
      </w:r>
    </w:p>
    <w:p w:rsidR="001A2754" w:rsidRPr="00F90A1D" w:rsidRDefault="001A2754" w:rsidP="00090A78">
      <w:pPr>
        <w:spacing w:after="120"/>
        <w:rPr>
          <w:rFonts w:cstheme="minorHAnsi"/>
        </w:rPr>
      </w:pPr>
      <w:r w:rsidRPr="00F90A1D">
        <w:rPr>
          <w:rFonts w:cstheme="minorHAnsi"/>
        </w:rPr>
        <w:t>Wir zahlen Vergütungen und Sozialleistungen, die mindestens den nationalen und lokalen gesetzlichen Standards, Bestimmungen oder Vereinbarungen entsprechen. Die jeweils anwendbaren Regelungen zur Arbeitszeit und Urlaub werden eingehalten.</w:t>
      </w:r>
    </w:p>
    <w:p w:rsidR="001A2754" w:rsidRPr="00F90A1D" w:rsidRDefault="001A2754" w:rsidP="00090A78">
      <w:pPr>
        <w:spacing w:after="120"/>
        <w:rPr>
          <w:rFonts w:cstheme="minorHAnsi"/>
        </w:rPr>
      </w:pPr>
      <w:r w:rsidRPr="00F90A1D">
        <w:rPr>
          <w:rFonts w:cstheme="minorHAnsi"/>
        </w:rPr>
        <w:t>Die den Arbeitskräften gezahlte Vergütung hat sämtlichen anwendbaren Gesetzen zur Entlohnung zu entsprechen, wozu auch Gesetze zum Mindestlohn, zu Überstunden und zu gesetzlich festgelegten Sozialleistungen gehören. Abzüge vom Lohn als disziplinarische Maßnahme sind nicht zulässig. Die Grundlage, nach der Arbeitskräfte entlohnt werden, wird zeitnah in Form einer Lohnabrechnung oder eines vergleichbaren Dokuments den Mitarbeitern bekannt gegeben.</w:t>
      </w:r>
    </w:p>
    <w:p w:rsidR="001A2754" w:rsidRPr="00F90A1D" w:rsidRDefault="001A2754" w:rsidP="00090A78">
      <w:pPr>
        <w:spacing w:after="120"/>
        <w:rPr>
          <w:rFonts w:cstheme="minorHAnsi"/>
        </w:rPr>
      </w:pPr>
      <w:r w:rsidRPr="00F90A1D">
        <w:rPr>
          <w:rFonts w:cstheme="minorHAnsi"/>
        </w:rPr>
        <w:t>Wir unterstützen die ILO-Konventionen 26 und 131.</w:t>
      </w:r>
    </w:p>
    <w:p w:rsidR="001A2754" w:rsidRPr="00F90A1D" w:rsidRDefault="001A2754" w:rsidP="00090A78">
      <w:pPr>
        <w:spacing w:after="120"/>
        <w:rPr>
          <w:rFonts w:cstheme="minorHAnsi"/>
        </w:rPr>
      </w:pPr>
    </w:p>
    <w:p w:rsidR="001A2754" w:rsidRPr="00F90A1D" w:rsidRDefault="001A2754" w:rsidP="00090A78">
      <w:pPr>
        <w:spacing w:after="120"/>
        <w:rPr>
          <w:rFonts w:cstheme="minorHAnsi"/>
        </w:rPr>
      </w:pPr>
    </w:p>
    <w:p w:rsidR="001A2754" w:rsidRPr="00F90A1D" w:rsidRDefault="001A2754" w:rsidP="00090A78">
      <w:pPr>
        <w:spacing w:after="120"/>
        <w:rPr>
          <w:rFonts w:cstheme="minorHAnsi"/>
        </w:rPr>
      </w:pPr>
    </w:p>
    <w:p w:rsidR="001A2754" w:rsidRPr="00F90A1D" w:rsidRDefault="001A2754" w:rsidP="00090A78">
      <w:pPr>
        <w:spacing w:after="120"/>
        <w:rPr>
          <w:rFonts w:cstheme="minorHAnsi"/>
        </w:rPr>
      </w:pPr>
    </w:p>
    <w:p w:rsidR="001A2754" w:rsidRPr="00F90A1D" w:rsidRDefault="001A2754" w:rsidP="00090A78">
      <w:pPr>
        <w:spacing w:after="120"/>
        <w:rPr>
          <w:rFonts w:cstheme="minorHAnsi"/>
        </w:rPr>
      </w:pPr>
    </w:p>
    <w:p w:rsidR="001A2754" w:rsidRPr="00F90A1D" w:rsidRDefault="001A2754" w:rsidP="00090A78">
      <w:pPr>
        <w:spacing w:after="120"/>
        <w:rPr>
          <w:rFonts w:cstheme="minorHAnsi"/>
        </w:rPr>
      </w:pPr>
    </w:p>
    <w:p w:rsidR="001A2754" w:rsidRPr="00F90A1D" w:rsidRDefault="001A2754" w:rsidP="00090A78">
      <w:pPr>
        <w:spacing w:after="120"/>
        <w:rPr>
          <w:rFonts w:cstheme="minorHAnsi"/>
        </w:rPr>
      </w:pPr>
    </w:p>
    <w:p w:rsidR="001A2754" w:rsidRPr="00F90A1D" w:rsidRDefault="001A2754" w:rsidP="00090A78">
      <w:pPr>
        <w:spacing w:after="120"/>
        <w:rPr>
          <w:rFonts w:cstheme="minorHAnsi"/>
        </w:rPr>
      </w:pPr>
    </w:p>
    <w:p w:rsidR="001A2754" w:rsidRPr="00F90A1D" w:rsidRDefault="001A2754" w:rsidP="00090A78">
      <w:pPr>
        <w:spacing w:after="120"/>
        <w:rPr>
          <w:rFonts w:cstheme="minorHAnsi"/>
        </w:rPr>
      </w:pPr>
    </w:p>
    <w:p w:rsidR="001A2754" w:rsidRPr="00F90A1D" w:rsidRDefault="001A2754" w:rsidP="00090A78">
      <w:pPr>
        <w:spacing w:after="120"/>
        <w:rPr>
          <w:rFonts w:cstheme="minorHAnsi"/>
        </w:rPr>
      </w:pPr>
    </w:p>
    <w:p w:rsidR="001A2754" w:rsidRPr="00F90A1D" w:rsidRDefault="001A2754" w:rsidP="00090A78">
      <w:pPr>
        <w:spacing w:after="120"/>
        <w:rPr>
          <w:rFonts w:cstheme="minorHAnsi"/>
        </w:rPr>
      </w:pPr>
    </w:p>
    <w:p w:rsidR="001A2754" w:rsidRPr="00F90A1D" w:rsidRDefault="001A2754" w:rsidP="00090A78">
      <w:pPr>
        <w:spacing w:after="120"/>
        <w:rPr>
          <w:rFonts w:cstheme="minorHAnsi"/>
        </w:rPr>
      </w:pPr>
    </w:p>
    <w:p w:rsidR="001A2754" w:rsidRPr="00F90A1D" w:rsidRDefault="001A2754" w:rsidP="00090A78">
      <w:pPr>
        <w:spacing w:after="120"/>
        <w:rPr>
          <w:rFonts w:cstheme="minorHAnsi"/>
        </w:rPr>
      </w:pPr>
    </w:p>
    <w:p w:rsidR="001A2754" w:rsidRPr="00F90A1D" w:rsidRDefault="001A2754" w:rsidP="00090A78">
      <w:pPr>
        <w:pStyle w:val="berschrift1"/>
        <w:rPr>
          <w:rFonts w:cstheme="minorHAnsi"/>
          <w:sz w:val="20"/>
        </w:rPr>
      </w:pPr>
      <w:r w:rsidRPr="00F90A1D">
        <w:rPr>
          <w:rFonts w:cstheme="minorHAnsi"/>
          <w:sz w:val="20"/>
        </w:rPr>
        <w:t xml:space="preserve">Faire Arbeitszeit </w:t>
      </w:r>
    </w:p>
    <w:p w:rsidR="001A2754" w:rsidRPr="00F90A1D" w:rsidRDefault="001A2754" w:rsidP="00090A78">
      <w:pPr>
        <w:spacing w:after="120"/>
        <w:rPr>
          <w:rFonts w:cstheme="minorHAnsi"/>
        </w:rPr>
      </w:pPr>
      <w:r w:rsidRPr="00F90A1D">
        <w:rPr>
          <w:rFonts w:cstheme="minorHAnsi"/>
        </w:rPr>
        <w:t>Die Arbeitszeiten müssen mindestens den geltenden Gesetzen, den Branchenstandards oder den einschlägigen ILO-Konventionen entsprechen. Überstunden sollten nur auf freiwilliger Basis erbracht werden müssen und den Beschäftigten ist nach sechs aufeinanderfolgenden Arbeitstagen mindestens ein freier Tag zu gewähren.</w:t>
      </w:r>
    </w:p>
    <w:p w:rsidR="001A2754" w:rsidRPr="00F90A1D" w:rsidRDefault="001A2754" w:rsidP="00090A78">
      <w:pPr>
        <w:spacing w:after="120"/>
        <w:rPr>
          <w:rFonts w:cstheme="minorHAnsi"/>
        </w:rPr>
      </w:pPr>
      <w:r w:rsidRPr="00F90A1D">
        <w:rPr>
          <w:rFonts w:cstheme="minorHAnsi"/>
        </w:rPr>
        <w:t>Wir unterstützen die ILO-Konventionen 1 und 14.</w:t>
      </w:r>
    </w:p>
    <w:p w:rsidR="001A2754" w:rsidRPr="00F90A1D" w:rsidRDefault="001A2754" w:rsidP="00090A78">
      <w:pPr>
        <w:spacing w:after="120"/>
        <w:rPr>
          <w:rFonts w:cstheme="minorHAnsi"/>
          <w:b/>
        </w:rPr>
      </w:pPr>
    </w:p>
    <w:p w:rsidR="001A2754" w:rsidRPr="00F90A1D" w:rsidRDefault="001A2754" w:rsidP="00E871EE">
      <w:pPr>
        <w:pStyle w:val="berschrift1"/>
        <w:rPr>
          <w:rFonts w:cstheme="minorHAnsi"/>
          <w:sz w:val="20"/>
        </w:rPr>
      </w:pPr>
      <w:r w:rsidRPr="00F90A1D">
        <w:rPr>
          <w:rFonts w:cstheme="minorHAnsi"/>
          <w:sz w:val="20"/>
        </w:rPr>
        <w:t xml:space="preserve">Beschäftigungsfähigkeit </w:t>
      </w:r>
    </w:p>
    <w:p w:rsidR="001A2754" w:rsidRPr="00F90A1D" w:rsidRDefault="001A2754" w:rsidP="00757EC0">
      <w:pPr>
        <w:spacing w:after="120"/>
        <w:rPr>
          <w:rFonts w:cstheme="minorHAnsi"/>
          <w:color w:val="000000"/>
        </w:rPr>
      </w:pPr>
      <w:r w:rsidRPr="00F90A1D">
        <w:rPr>
          <w:rFonts w:cstheme="minorHAnsi"/>
        </w:rPr>
        <w:t>Die kontinuierliche Weiterbildung ist für die Beschäftigungsfähigkeit und Nachhaltigkeit jeder Belegschaft von entscheidender Bedeutung. Unsere Trainingsprogramme sind auf die Bedürfnisse der Mitarbeiter zugeschnitten. Unser Ziel ist es, in allen Phasen der Karriere einer Person präsent zu sein, ihre Beschäftigungsfähigkeit kontinuierlich zu verbessern und gegebenenfalls Schulungsmöglichkeiten anzubieten.</w:t>
      </w:r>
    </w:p>
    <w:p w:rsidR="001A2754" w:rsidRPr="00F90A1D" w:rsidRDefault="001A2754" w:rsidP="00757EC0">
      <w:pPr>
        <w:spacing w:after="120"/>
        <w:rPr>
          <w:rFonts w:cstheme="minorHAnsi"/>
          <w:color w:val="000000"/>
        </w:rPr>
      </w:pPr>
    </w:p>
    <w:p w:rsidR="001A2754" w:rsidRPr="00F90A1D" w:rsidRDefault="001A2754" w:rsidP="00090A78">
      <w:pPr>
        <w:pStyle w:val="berschrift1"/>
        <w:rPr>
          <w:rFonts w:cstheme="minorHAnsi"/>
          <w:sz w:val="20"/>
        </w:rPr>
      </w:pPr>
      <w:r w:rsidRPr="00F90A1D">
        <w:rPr>
          <w:rFonts w:cstheme="minorHAnsi"/>
          <w:sz w:val="20"/>
        </w:rPr>
        <w:t xml:space="preserve">Vereinbarkeit von Beruf und Familie  </w:t>
      </w:r>
    </w:p>
    <w:p w:rsidR="001A2754" w:rsidRPr="00F90A1D" w:rsidRDefault="001A2754" w:rsidP="00757EC0">
      <w:pPr>
        <w:spacing w:after="120"/>
        <w:rPr>
          <w:rFonts w:cstheme="minorHAnsi"/>
          <w:color w:val="000000"/>
        </w:rPr>
      </w:pPr>
      <w:r w:rsidRPr="00F90A1D">
        <w:rPr>
          <w:rFonts w:cstheme="minorHAnsi"/>
          <w:color w:val="000000"/>
        </w:rPr>
        <w:t>Soweit dies machbar ist, wird es durch adäquate Arbeitszeitmodelle Mitarbeiter ermöglicht ihren familiären Pflichten, wie Kindererziehung oder Pflege von älteren Familienangehörigen, nachzukommen.</w:t>
      </w:r>
    </w:p>
    <w:p w:rsidR="001A2754" w:rsidRPr="00F90A1D" w:rsidRDefault="001A2754" w:rsidP="00757EC0">
      <w:pPr>
        <w:spacing w:after="120"/>
        <w:rPr>
          <w:rFonts w:cstheme="minorHAnsi"/>
          <w:color w:val="000000"/>
        </w:rPr>
      </w:pPr>
    </w:p>
    <w:p w:rsidR="001A2754" w:rsidRPr="00F90A1D" w:rsidRDefault="001A2754" w:rsidP="00757EC0">
      <w:pPr>
        <w:pStyle w:val="berschrift1"/>
        <w:rPr>
          <w:rFonts w:cstheme="minorHAnsi"/>
          <w:sz w:val="20"/>
        </w:rPr>
      </w:pPr>
      <w:r w:rsidRPr="00F90A1D">
        <w:rPr>
          <w:rFonts w:cstheme="minorHAnsi"/>
          <w:sz w:val="20"/>
        </w:rPr>
        <w:t>Notfallhilfe</w:t>
      </w:r>
    </w:p>
    <w:p w:rsidR="001A2754" w:rsidRPr="00F90A1D" w:rsidRDefault="001A2754" w:rsidP="00757EC0">
      <w:pPr>
        <w:spacing w:after="120"/>
        <w:rPr>
          <w:rFonts w:cstheme="minorHAnsi"/>
          <w:color w:val="000000"/>
        </w:rPr>
      </w:pPr>
      <w:r w:rsidRPr="00F90A1D">
        <w:rPr>
          <w:rFonts w:cstheme="minorHAnsi"/>
          <w:color w:val="000000"/>
        </w:rPr>
        <w:t>Mitarbeiter, die unverschuldet in familiäre, psychische oder materielle Not geraten, können sich vertrauensvoll an die Personal- bzw. Geschäftsleitung wenden, die prüft, ob und in welchem Umfang geholfen werden kann.  Ein Rechtsanspruch auf Hilfe wird ausdrücklich ausgeschlossen.</w:t>
      </w: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A26178">
      <w:pPr>
        <w:pStyle w:val="Titel"/>
        <w:spacing w:after="120"/>
        <w:rPr>
          <w:rFonts w:asciiTheme="minorHAnsi" w:hAnsiTheme="minorHAnsi" w:cstheme="minorHAnsi"/>
          <w:sz w:val="20"/>
          <w:szCs w:val="20"/>
        </w:rPr>
      </w:pPr>
      <w:r w:rsidRPr="00F90A1D">
        <w:rPr>
          <w:rFonts w:asciiTheme="minorHAnsi" w:hAnsiTheme="minorHAnsi" w:cstheme="minorHAnsi"/>
          <w:sz w:val="20"/>
          <w:szCs w:val="20"/>
        </w:rPr>
        <w:t>Compliance Management System nach ISO 19600</w:t>
      </w: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r w:rsidRPr="00F90A1D">
        <w:rPr>
          <w:rFonts w:cstheme="minorHAnsi"/>
        </w:rPr>
        <w:t xml:space="preserve">Die </w:t>
      </w:r>
      <w:r w:rsidRPr="00F90A1D">
        <w:rPr>
          <w:rFonts w:cstheme="minorHAnsi"/>
          <w:b/>
          <w:highlight w:val="yellow"/>
        </w:rPr>
        <w:t>Geschäftsrichtlinie Arbeitsbedingungen und Menschenrechte</w:t>
      </w:r>
      <w:r w:rsidRPr="00F90A1D">
        <w:rPr>
          <w:rFonts w:cstheme="minorHAnsi"/>
        </w:rPr>
        <w:t xml:space="preserve"> ist Teil unseres Compliance Management Systems und die Einhaltung wird in diesem Rahmenentsprechend kommuniziert, geschult, überwacht und auditiert.</w:t>
      </w:r>
    </w:p>
    <w:p w:rsidR="001A2754" w:rsidRPr="00F90A1D" w:rsidRDefault="001A2754" w:rsidP="00964580">
      <w:pPr>
        <w:spacing w:after="120"/>
        <w:ind w:left="360"/>
        <w:rPr>
          <w:rFonts w:cstheme="minorHAnsi"/>
          <w:color w:val="000000"/>
        </w:rPr>
      </w:pPr>
      <w:r w:rsidRPr="00F90A1D">
        <w:rPr>
          <w:rFonts w:cstheme="minorHAnsi"/>
          <w:color w:val="000000"/>
        </w:rPr>
        <w:t xml:space="preserve">Die Unternehmensleitung ist verantwortlich für die ordnungsgemäße Leitung des Unternehmens. </w:t>
      </w:r>
    </w:p>
    <w:p w:rsidR="001A2754" w:rsidRPr="00F90A1D" w:rsidRDefault="001A2754" w:rsidP="00964580">
      <w:pPr>
        <w:spacing w:after="120"/>
        <w:ind w:left="360"/>
        <w:rPr>
          <w:rFonts w:cstheme="minorHAnsi"/>
          <w:color w:val="000000"/>
        </w:rPr>
      </w:pPr>
      <w:r w:rsidRPr="00F90A1D">
        <w:rPr>
          <w:rFonts w:cstheme="minorHAnsi"/>
          <w:color w:val="000000"/>
        </w:rPr>
        <w:t xml:space="preserve">In diesem Zusammenhang hat er dafür zu sorgen, dass auf allen Stufen die anwendbaren gesetzlichen Vorschriften, die anerkannten nationalen wie internationalen Standards, die internen Verhaltensregeln sowie freiwilligen, selbst verordneten Standards, die über die gesetzlichen Verpflichtungen (z.B. zu Nachhaltigkeitsthemen) im Unternehmen eingehalten werden (sog. Compliance). </w:t>
      </w:r>
    </w:p>
    <w:p w:rsidR="001A2754" w:rsidRPr="00F90A1D" w:rsidRDefault="001A2754" w:rsidP="00964580">
      <w:pPr>
        <w:spacing w:after="120"/>
        <w:ind w:left="360"/>
        <w:rPr>
          <w:rFonts w:cstheme="minorHAnsi"/>
          <w:color w:val="000000"/>
        </w:rPr>
      </w:pPr>
      <w:r w:rsidRPr="00F90A1D">
        <w:rPr>
          <w:rFonts w:cstheme="minorHAnsi"/>
          <w:color w:val="000000"/>
        </w:rPr>
        <w:t xml:space="preserve">Damit soll eine verantwortungsbewusste und transparente Unternehmensführung als Teil einer effizienten Corporate Governance sichergestellt werden. </w:t>
      </w:r>
    </w:p>
    <w:p w:rsidR="001A2754" w:rsidRPr="00F90A1D" w:rsidRDefault="001A2754" w:rsidP="00964580">
      <w:pPr>
        <w:spacing w:after="120"/>
        <w:ind w:left="360"/>
        <w:rPr>
          <w:rFonts w:cstheme="minorHAnsi"/>
          <w:color w:val="000000"/>
        </w:rPr>
      </w:pPr>
      <w:r w:rsidRPr="00F90A1D">
        <w:rPr>
          <w:rFonts w:cstheme="minorHAnsi"/>
          <w:color w:val="000000"/>
        </w:rPr>
        <w:t xml:space="preserve">Unser Compliance Management System (CMS) integriert ein Risk Management System, ein Internes Kontrollsystem (IKS) sowie das Nachhaltigkeitsmanagementsystem. </w:t>
      </w:r>
    </w:p>
    <w:p w:rsidR="001A2754" w:rsidRPr="00F90A1D" w:rsidRDefault="001A2754" w:rsidP="00964580">
      <w:pPr>
        <w:spacing w:after="120"/>
        <w:ind w:left="360"/>
        <w:rPr>
          <w:rFonts w:cstheme="minorHAnsi"/>
          <w:color w:val="000000"/>
        </w:rPr>
      </w:pPr>
      <w:r w:rsidRPr="00F90A1D">
        <w:rPr>
          <w:rFonts w:cstheme="minorHAnsi"/>
          <w:color w:val="000000"/>
        </w:rPr>
        <w:t xml:space="preserve">Unser CMS und hier insbesondere die Dokumentationspflichten und –prozesse sind angelehnt an die Empfehlungen der ISO. </w:t>
      </w:r>
    </w:p>
    <w:p w:rsidR="001A2754" w:rsidRPr="00F90A1D" w:rsidRDefault="001A2754" w:rsidP="00964580">
      <w:pPr>
        <w:spacing w:after="120"/>
        <w:ind w:left="360"/>
        <w:rPr>
          <w:rFonts w:cstheme="minorHAnsi"/>
          <w:color w:val="000000"/>
        </w:rPr>
      </w:pPr>
      <w:r w:rsidRPr="00F90A1D">
        <w:rPr>
          <w:rFonts w:cstheme="minorHAnsi"/>
          <w:color w:val="000000"/>
        </w:rPr>
        <w:t xml:space="preserve">Die Unternehmensleitung nutzt den kontinuierlichen Verbesserungsprozess auf allen Stufen und das Instrument des Internen Audits, mit welchem gezielt interne Prüfungen in sämtlichen Unternehmensbereichen durchgeführt werden können. Die stete Beachtung der Compliance wird von allen Mitarbeitern des Unternehmens verlangt. Die Gefahr eines non-konformen Verhaltens und der damit verbundenen Compliance-Risiken kann durch ein wirkungsvolles, effizientes Compliance- System reduziert oder vermieden werden. </w:t>
      </w:r>
    </w:p>
    <w:p w:rsidR="001A2754" w:rsidRPr="00F90A1D" w:rsidRDefault="001A2754" w:rsidP="00964580">
      <w:pPr>
        <w:spacing w:after="120"/>
        <w:ind w:left="360"/>
        <w:rPr>
          <w:rFonts w:cstheme="minorHAnsi"/>
          <w:color w:val="000000"/>
        </w:rPr>
      </w:pPr>
      <w:r w:rsidRPr="00F90A1D">
        <w:rPr>
          <w:rFonts w:cstheme="minorHAnsi"/>
          <w:color w:val="000000"/>
        </w:rPr>
        <w:t xml:space="preserve">Letztlich soll mit dem vorliegenden CMS ein moralisch, ethisch und rechtlich einwandfreies Verhalten der Mitarbeitenden sichergestellt werden. </w:t>
      </w:r>
    </w:p>
    <w:p w:rsidR="001A2754" w:rsidRPr="00F90A1D" w:rsidRDefault="001A2754" w:rsidP="00364ABA">
      <w:pPr>
        <w:spacing w:after="120"/>
        <w:rPr>
          <w:rFonts w:cstheme="minorHAnsi"/>
        </w:rPr>
      </w:pPr>
    </w:p>
    <w:p w:rsidR="001A2754" w:rsidRPr="00F90A1D" w:rsidRDefault="001A2754" w:rsidP="00E871EE">
      <w:pPr>
        <w:pStyle w:val="berschrift1"/>
        <w:rPr>
          <w:rFonts w:cstheme="minorHAnsi"/>
          <w:sz w:val="20"/>
        </w:rPr>
      </w:pPr>
      <w:r w:rsidRPr="00F90A1D">
        <w:rPr>
          <w:rFonts w:cstheme="minorHAnsi"/>
          <w:sz w:val="20"/>
        </w:rPr>
        <w:t xml:space="preserve">Sorgfaltspflicht in Bezug auf die Arbeitsbedingungen und Menschenrechte </w:t>
      </w:r>
    </w:p>
    <w:p w:rsidR="001A2754" w:rsidRPr="00F90A1D" w:rsidRDefault="001A2754" w:rsidP="00364ABA">
      <w:pPr>
        <w:spacing w:after="120"/>
        <w:rPr>
          <w:rFonts w:cstheme="minorHAnsi"/>
        </w:rPr>
      </w:pPr>
      <w:r w:rsidRPr="00F90A1D">
        <w:rPr>
          <w:rFonts w:cstheme="minorHAnsi"/>
        </w:rPr>
        <w:t xml:space="preserve">Gute Arbeitsbedingungen und Menschenrechte sind integraler Bestandteil unserer Grundwerte und Geschäftsprozesse. Sie werden bei der Festlegung unserer Strategie stets berücksichtigt und in unserem täglichen Geschäft, je nach unserem Engagement, der Art und dem Kontext unserer Geschäftstätigkeit, dem Ausmaß, in dem Menschenrechtsfragen wahrscheinlich auftreten werden, und den möglichen Auswirkungen (Schwere und Wahrscheinlichkeit) berücksichtigt. </w:t>
      </w:r>
    </w:p>
    <w:p w:rsidR="001A2754" w:rsidRPr="00F90A1D" w:rsidRDefault="001A2754" w:rsidP="00364ABA">
      <w:pPr>
        <w:spacing w:after="120"/>
        <w:rPr>
          <w:rFonts w:cstheme="minorHAnsi"/>
        </w:rPr>
      </w:pPr>
      <w:r w:rsidRPr="00F90A1D">
        <w:rPr>
          <w:rFonts w:cstheme="minorHAnsi"/>
        </w:rPr>
        <w:t xml:space="preserve">Unser </w:t>
      </w:r>
      <w:r w:rsidRPr="00F90A1D">
        <w:rPr>
          <w:rFonts w:cstheme="minorHAnsi"/>
          <w:b/>
        </w:rPr>
        <w:t>Compliance Management System</w:t>
      </w:r>
      <w:r w:rsidRPr="00F90A1D">
        <w:rPr>
          <w:rFonts w:cstheme="minorHAnsi"/>
        </w:rPr>
        <w:t xml:space="preserve"> (bestehend aus „Tone at the Top“, Performance Management, Konzepten und Best Practices, Risk &amp; Control Aktivitäten sowie Reviews und Audits) stellt sicher, dass XXXX die Grundsätze der Menschenrechte befolgt. </w:t>
      </w:r>
    </w:p>
    <w:p w:rsidR="001A2754" w:rsidRPr="00F90A1D" w:rsidRDefault="001A2754" w:rsidP="00364ABA">
      <w:pPr>
        <w:spacing w:after="120"/>
        <w:rPr>
          <w:rFonts w:cstheme="minorHAnsi"/>
        </w:rPr>
      </w:pPr>
      <w:r w:rsidRPr="00F90A1D">
        <w:rPr>
          <w:rFonts w:cstheme="minorHAnsi"/>
        </w:rPr>
        <w:t xml:space="preserve">XXXX bewertet die Komponenten des Compliance Management Systems fortlaufend. Darüber hinaus werden interne Audits durchgeführt, um diese Selbsteinschätzungen zu bewerten und zu ergänzen. </w:t>
      </w:r>
    </w:p>
    <w:p w:rsidR="001A2754" w:rsidRPr="00F90A1D" w:rsidRDefault="001A2754" w:rsidP="00364ABA">
      <w:pPr>
        <w:spacing w:after="120"/>
        <w:rPr>
          <w:rFonts w:cstheme="minorHAnsi"/>
        </w:rPr>
      </w:pPr>
      <w:r w:rsidRPr="00F90A1D">
        <w:rPr>
          <w:rFonts w:cstheme="minorHAnsi"/>
        </w:rPr>
        <w:t xml:space="preserve">Die Ergebnisse all dieser Bewertungen, einschließlich der Verbesserungspläne, werden in den Sitzungen des Compliance Teams besprochen und ggf. Maßnahmen abgeleitet. Wir unterstützen unsere Kunden und Lieferanten bei der Einhaltung von Menschenrechtsgrundsätzen und stehen mit ihnen in einem Dialog über wichtige Menschenrechtsfragen. </w:t>
      </w:r>
    </w:p>
    <w:p w:rsidR="001A2754" w:rsidRPr="00F90A1D" w:rsidRDefault="001A2754" w:rsidP="00364ABA">
      <w:pPr>
        <w:spacing w:after="120"/>
        <w:rPr>
          <w:rFonts w:cstheme="minorHAnsi"/>
        </w:rPr>
      </w:pPr>
      <w:r w:rsidRPr="00F90A1D">
        <w:rPr>
          <w:rFonts w:cstheme="minorHAnsi"/>
        </w:rPr>
        <w:t>Auf der Grundlage von Kritikalität und geltendem Recht kann XXXX die Anlagen / Geschäftsräume der Kunden inspizieren, um sicherzustellen, dass die relevanten Vorschriften, z.B. zum Gesundheitsschutz und zur Sicherheit eingehalten werden. Darüber hinaus kann XXXX im Rahmen der Lieferantenrichtlinie auditieren und im Falle einer Nichteinhaltung geeignete Verbesserungspläne besprechen. Eine fortgesetzte Nichteinhaltung führt zur Kündigung des Vertrages.</w:t>
      </w: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964580">
      <w:pPr>
        <w:pStyle w:val="berschrift1"/>
        <w:rPr>
          <w:rFonts w:cstheme="minorHAnsi"/>
          <w:sz w:val="20"/>
        </w:rPr>
      </w:pPr>
      <w:r w:rsidRPr="00F90A1D">
        <w:rPr>
          <w:rFonts w:cstheme="minorHAnsi"/>
          <w:sz w:val="20"/>
        </w:rPr>
        <w:t xml:space="preserve">Funktionsträger und Aufgaben  </w:t>
      </w:r>
    </w:p>
    <w:p w:rsidR="001A2754" w:rsidRPr="00F90A1D" w:rsidRDefault="001A2754" w:rsidP="001A2754">
      <w:pPr>
        <w:pStyle w:val="Listenabsatz"/>
        <w:numPr>
          <w:ilvl w:val="0"/>
          <w:numId w:val="2"/>
        </w:numPr>
        <w:spacing w:after="120"/>
        <w:rPr>
          <w:rFonts w:cstheme="minorHAnsi"/>
          <w:b/>
          <w:color w:val="000000"/>
        </w:rPr>
      </w:pPr>
      <w:r w:rsidRPr="00F90A1D">
        <w:rPr>
          <w:rFonts w:cstheme="minorHAnsi"/>
          <w:b/>
          <w:color w:val="000000"/>
        </w:rPr>
        <w:t>Organisationsstruktur CMS</w:t>
      </w:r>
    </w:p>
    <w:p w:rsidR="001A2754" w:rsidRPr="00F90A1D" w:rsidRDefault="001A2754" w:rsidP="00964580">
      <w:pPr>
        <w:spacing w:after="120"/>
        <w:ind w:left="360"/>
        <w:rPr>
          <w:rFonts w:cstheme="minorHAnsi"/>
          <w:color w:val="000000"/>
        </w:rPr>
      </w:pPr>
      <w:r w:rsidRPr="00F90A1D">
        <w:rPr>
          <w:rFonts w:cstheme="minorHAnsi"/>
          <w:color w:val="000000"/>
        </w:rPr>
        <w:t xml:space="preserve">Die Oberste Leitung ist für die Compliance und damit für die Einhaltung dieser Richtlinie zuständig; sie trägt somit die oberste Verantwortung für die Compliance im ganzen Unternehmen. Zu diesem Zweck erlässt die oberste Leitung einen Code of Conduct sowie Geschäftsrichtlinien, welcher die Grundsätze eines gesetzeskonformen und integren Verhaltens festlegt, dieser Code und die Geschäftsrichtlinien gelten gleichzeitig als moralischer Referenzpunkt der XXXX GmbH. </w:t>
      </w:r>
    </w:p>
    <w:p w:rsidR="001A2754" w:rsidRPr="00F90A1D" w:rsidRDefault="001A2754" w:rsidP="00964580">
      <w:pPr>
        <w:spacing w:after="120"/>
        <w:ind w:left="360"/>
        <w:rPr>
          <w:rFonts w:cstheme="minorHAnsi"/>
          <w:color w:val="000000"/>
        </w:rPr>
      </w:pPr>
      <w:r w:rsidRPr="00F90A1D">
        <w:rPr>
          <w:rFonts w:cstheme="minorHAnsi"/>
          <w:color w:val="000000"/>
        </w:rPr>
        <w:t xml:space="preserve">Die Oberste Leitung überprüft den Code of Conduct sowie die Geschäftsrichtlinien periodisch auf Aktualität und Übereinstimmung mit nationalen und international anerkannten Standards. Als Teil des Compliance System wird bei der XXXX GmbH ein Whistleblowing-System betrieben. </w:t>
      </w:r>
    </w:p>
    <w:p w:rsidR="001A2754" w:rsidRPr="00F90A1D" w:rsidRDefault="001A2754" w:rsidP="00964580">
      <w:pPr>
        <w:spacing w:after="120"/>
        <w:ind w:left="360"/>
        <w:rPr>
          <w:rFonts w:cstheme="minorHAnsi"/>
          <w:color w:val="000000"/>
        </w:rPr>
      </w:pPr>
      <w:r w:rsidRPr="00F90A1D">
        <w:rPr>
          <w:rFonts w:cstheme="minorHAnsi"/>
          <w:color w:val="000000"/>
        </w:rPr>
        <w:t xml:space="preserve">Die Oberste Leitung erlässt dazu eine entsprechende Weisung. Mit dieser werden die Implementierung und der Betrieb einer internen und einer externen Whistleblowing-Stelle geregelt. Gleichzeitig werden die Voraussetzungen vorgegeben, unter denen ein Whistleblower Anspruch auf Wahrung der Anonymität hat. </w:t>
      </w:r>
    </w:p>
    <w:p w:rsidR="001A2754" w:rsidRPr="00F90A1D" w:rsidRDefault="001A2754" w:rsidP="00964580">
      <w:pPr>
        <w:spacing w:after="120"/>
        <w:ind w:left="360"/>
        <w:rPr>
          <w:rFonts w:cstheme="minorHAnsi"/>
          <w:color w:val="000000"/>
        </w:rPr>
      </w:pPr>
      <w:r w:rsidRPr="00F90A1D">
        <w:rPr>
          <w:rFonts w:cstheme="minorHAnsi"/>
          <w:color w:val="000000"/>
        </w:rPr>
        <w:t xml:space="preserve">Bei XXXX wird eine offene Unternehmenskultur gefördert, so dass Meldungen grundsätzlich mit Offenlegung des Meldenden erfolgen. Um jedoch allen Eventualitäten gerecht zu werden, soll auch die anonyme Meldung an eine externe Stelle ermöglicht werden, um die Compliance unter allen Umständen sicherzustellen. </w:t>
      </w:r>
    </w:p>
    <w:p w:rsidR="001A2754" w:rsidRPr="00F90A1D" w:rsidRDefault="001A2754" w:rsidP="00964580">
      <w:pPr>
        <w:spacing w:after="120"/>
        <w:ind w:left="360"/>
        <w:rPr>
          <w:rFonts w:cstheme="minorHAnsi"/>
          <w:color w:val="000000"/>
        </w:rPr>
      </w:pPr>
      <w:r w:rsidRPr="00F90A1D">
        <w:rPr>
          <w:rFonts w:cstheme="minorHAnsi"/>
          <w:color w:val="000000"/>
        </w:rPr>
        <w:t xml:space="preserve">Damit die Oberste Leitung der Aufsicht nachkommen kann, erhält sie mindestens einmal jährlich vom Compliance Officer einen eigenständigen Compliance- Report. Dieser gibt Auskunft über die Anzahl, Art und Effektivität der im Berichtsjahr durchgeführten Schulungen und Kommunikationsaktivitäten sowie die geplanten Maßnahmen für das kommende Jahr. Der Compliance Report enthält eine generelle Einschätzung des Compliance-Risikos. Weiter informiert er über die im Berichtsjahr eingegangenen Verstöße, festgestellten Verstöße, die Whistleblowing Meldungen und deren Erledigung bzw. über die allenfalls angeordneten Maßnahmen zur Vermeidung weiterer gleich gelagerter Fälle. </w:t>
      </w:r>
    </w:p>
    <w:p w:rsidR="001A2754" w:rsidRPr="00F90A1D" w:rsidRDefault="001A2754" w:rsidP="00964580">
      <w:pPr>
        <w:spacing w:after="120"/>
        <w:ind w:left="360"/>
        <w:rPr>
          <w:rFonts w:cstheme="minorHAnsi"/>
          <w:color w:val="000000"/>
        </w:rPr>
      </w:pPr>
      <w:r w:rsidRPr="00F90A1D">
        <w:rPr>
          <w:rFonts w:cstheme="minorHAnsi"/>
          <w:color w:val="000000"/>
        </w:rPr>
        <w:t xml:space="preserve">Teil des Compliance-Reports ist sodann ein vom Leiter Internal Audit zu verfassender Anhang, welcher die Ergebnisse der Kontrollen und eine Einschätzung hinsichtlich des Einhaltungsgrades der Gesetze und internationalen Standards, des Code of Conduct und der Weisungen enthält. Ebenso Gegenstand dieses Anhangs sind allfällige Empfehlungen des Leiters Internal Audit hinsichtlich der zu ergreifenden Maßnahmen. </w:t>
      </w:r>
    </w:p>
    <w:p w:rsidR="001A2754" w:rsidRPr="00F90A1D" w:rsidRDefault="001A2754" w:rsidP="00964580">
      <w:pPr>
        <w:spacing w:after="120"/>
        <w:ind w:left="360"/>
        <w:rPr>
          <w:rFonts w:cstheme="minorHAnsi"/>
          <w:color w:val="000000"/>
        </w:rPr>
      </w:pPr>
      <w:r w:rsidRPr="00F90A1D">
        <w:rPr>
          <w:rFonts w:cstheme="minorHAnsi"/>
          <w:color w:val="000000"/>
        </w:rPr>
        <w:t xml:space="preserve">Über eingetretene, schwerwiegende Compliance-Verstöße und die damit gegebenenfalls verbundenen Reputationsrisiken wird die oberste Leitung unverzüglich durch den Vorsitzenden des Prüfungs- und Risikoausschusses und den Leiter Internal Audit informiert. </w:t>
      </w:r>
    </w:p>
    <w:p w:rsidR="001A2754" w:rsidRPr="00F90A1D" w:rsidRDefault="001A2754" w:rsidP="00964580">
      <w:pPr>
        <w:spacing w:after="120"/>
        <w:ind w:left="360"/>
        <w:rPr>
          <w:rFonts w:cstheme="minorHAnsi"/>
          <w:color w:val="000000"/>
        </w:rPr>
      </w:pPr>
    </w:p>
    <w:p w:rsidR="001A2754" w:rsidRPr="00F90A1D" w:rsidRDefault="001A2754" w:rsidP="001A2754">
      <w:pPr>
        <w:pStyle w:val="Listenabsatz"/>
        <w:numPr>
          <w:ilvl w:val="0"/>
          <w:numId w:val="2"/>
        </w:numPr>
        <w:spacing w:after="120"/>
        <w:rPr>
          <w:rFonts w:cstheme="minorHAnsi"/>
          <w:b/>
          <w:color w:val="000000"/>
        </w:rPr>
      </w:pPr>
      <w:r w:rsidRPr="00F90A1D">
        <w:rPr>
          <w:rFonts w:cstheme="minorHAnsi"/>
          <w:b/>
          <w:color w:val="000000"/>
        </w:rPr>
        <w:t xml:space="preserve">Compliance Team: Prüfungs- und Risikoausschuss (PRA) </w:t>
      </w:r>
    </w:p>
    <w:p w:rsidR="001A2754" w:rsidRPr="00F90A1D" w:rsidRDefault="001A2754" w:rsidP="00964580">
      <w:pPr>
        <w:spacing w:after="120"/>
        <w:ind w:left="360"/>
        <w:rPr>
          <w:rFonts w:cstheme="minorHAnsi"/>
          <w:color w:val="000000"/>
        </w:rPr>
      </w:pPr>
      <w:r w:rsidRPr="00F90A1D">
        <w:rPr>
          <w:rFonts w:cstheme="minorHAnsi"/>
          <w:color w:val="000000"/>
        </w:rPr>
        <w:t xml:space="preserve">Das Compliance Team (Prüfungs- und Risikoausschuss), kurz PRA, diskutiert den jährlichen Compliance- Report des Compliance Beauftragten. Der PRA überprüft die Angemessenheit und Effektivität der zur Vermeidung von Compliance-Risiken durchgeführten bzw. vorgesehenen Maßnahmen und analysiert die Risiko-Einschätzung. Sodann nimmt er Kenntnis von den Prüfungsergebnissen des Leiters Internes Audit und dessen Einschätzung hinsichtlich des Einhaltungsgrades der Gesetze und internationalen Standards, des Code of Conduct und der Weisungen. </w:t>
      </w:r>
    </w:p>
    <w:p w:rsidR="001A2754" w:rsidRPr="00F90A1D" w:rsidRDefault="001A2754" w:rsidP="00964580">
      <w:pPr>
        <w:spacing w:after="120"/>
        <w:ind w:left="360"/>
        <w:rPr>
          <w:rFonts w:cstheme="minorHAnsi"/>
          <w:color w:val="000000"/>
        </w:rPr>
      </w:pPr>
      <w:r w:rsidRPr="00F90A1D">
        <w:rPr>
          <w:rFonts w:cstheme="minorHAnsi"/>
          <w:color w:val="000000"/>
        </w:rPr>
        <w:t xml:space="preserve">Der PRA stellt der Gesellschafterversammlung einen Antrag zur Genehmigung oder Ablehnung des Compliance-Reports. Bei schwerwiegenden Compliance-Verstößen wird der Vorsitzende des Prüfungs- und Risikoausschusses durch den Geschäftsführer, den Compliance Officer oder den Leiter Internal Audit unverzüglich informiert. Zur Sicherstellung der Compliance kann der Prüfungs- und Risikoausschuss zusätzliche Maßnahmen anordnen. </w:t>
      </w:r>
    </w:p>
    <w:p w:rsidR="001A2754" w:rsidRPr="00F90A1D" w:rsidRDefault="001A2754" w:rsidP="00964580">
      <w:pPr>
        <w:spacing w:after="120"/>
        <w:ind w:left="360"/>
        <w:rPr>
          <w:rFonts w:cstheme="minorHAnsi"/>
          <w:color w:val="000000"/>
        </w:rPr>
      </w:pPr>
    </w:p>
    <w:p w:rsidR="001A2754" w:rsidRPr="00F90A1D" w:rsidRDefault="001A2754" w:rsidP="00964580">
      <w:pPr>
        <w:spacing w:after="120"/>
        <w:ind w:left="360"/>
        <w:rPr>
          <w:rFonts w:cstheme="minorHAnsi"/>
          <w:color w:val="000000"/>
        </w:rPr>
      </w:pPr>
    </w:p>
    <w:p w:rsidR="001A2754" w:rsidRPr="00F90A1D" w:rsidRDefault="001A2754" w:rsidP="00964580">
      <w:pPr>
        <w:spacing w:after="120"/>
        <w:ind w:left="360"/>
        <w:rPr>
          <w:rFonts w:cstheme="minorHAnsi"/>
          <w:color w:val="000000"/>
        </w:rPr>
      </w:pPr>
    </w:p>
    <w:p w:rsidR="001A2754" w:rsidRPr="00F90A1D" w:rsidRDefault="001A2754" w:rsidP="00964580">
      <w:pPr>
        <w:spacing w:after="120"/>
        <w:ind w:left="360"/>
        <w:rPr>
          <w:rFonts w:cstheme="minorHAnsi"/>
          <w:color w:val="000000"/>
        </w:rPr>
      </w:pPr>
    </w:p>
    <w:p w:rsidR="001A2754" w:rsidRPr="00F90A1D" w:rsidRDefault="001A2754" w:rsidP="00964580">
      <w:pPr>
        <w:spacing w:after="120"/>
        <w:ind w:left="360"/>
        <w:rPr>
          <w:rFonts w:cstheme="minorHAnsi"/>
          <w:color w:val="000000"/>
        </w:rPr>
      </w:pPr>
    </w:p>
    <w:p w:rsidR="001A2754" w:rsidRPr="00F90A1D" w:rsidRDefault="001A2754" w:rsidP="00964580">
      <w:pPr>
        <w:spacing w:after="120"/>
        <w:ind w:firstLine="360"/>
        <w:rPr>
          <w:rFonts w:cstheme="minorHAnsi"/>
          <w:b/>
          <w:color w:val="000000"/>
        </w:rPr>
      </w:pPr>
      <w:r w:rsidRPr="00F90A1D">
        <w:rPr>
          <w:rFonts w:cstheme="minorHAnsi"/>
          <w:b/>
          <w:color w:val="000000"/>
        </w:rPr>
        <w:t xml:space="preserve">3. Vorsitzender der Geschäftsleitung  </w:t>
      </w:r>
    </w:p>
    <w:p w:rsidR="001A2754" w:rsidRPr="00F90A1D" w:rsidRDefault="001A2754" w:rsidP="00964580">
      <w:pPr>
        <w:spacing w:after="120"/>
        <w:ind w:left="360"/>
        <w:rPr>
          <w:rFonts w:cstheme="minorHAnsi"/>
          <w:color w:val="000000"/>
        </w:rPr>
      </w:pPr>
      <w:r w:rsidRPr="00F90A1D">
        <w:rPr>
          <w:rFonts w:cstheme="minorHAnsi"/>
          <w:color w:val="000000"/>
        </w:rPr>
        <w:t>Der Vorsitzende der Geschäftsleitung</w:t>
      </w:r>
      <w:r w:rsidRPr="00F90A1D">
        <w:rPr>
          <w:rFonts w:cstheme="minorHAnsi"/>
          <w:b/>
          <w:color w:val="000000"/>
        </w:rPr>
        <w:t xml:space="preserve"> </w:t>
      </w:r>
      <w:r w:rsidRPr="00F90A1D">
        <w:rPr>
          <w:rFonts w:cstheme="minorHAnsi"/>
          <w:color w:val="000000"/>
        </w:rPr>
        <w:t>ist zuständig für die Überwachung der zeitnahen, effizienten und adäquaten Umsetzung des Compliance Management Systems und erlässt dazu die notwendigen Weisungen.</w:t>
      </w:r>
    </w:p>
    <w:p w:rsidR="001A2754" w:rsidRPr="00F90A1D" w:rsidRDefault="001A2754" w:rsidP="00964580">
      <w:pPr>
        <w:spacing w:after="120"/>
        <w:ind w:left="360"/>
        <w:rPr>
          <w:rFonts w:cstheme="minorHAnsi"/>
          <w:color w:val="000000"/>
        </w:rPr>
      </w:pPr>
      <w:r w:rsidRPr="00F90A1D">
        <w:rPr>
          <w:rFonts w:cstheme="minorHAnsi"/>
          <w:color w:val="000000"/>
        </w:rPr>
        <w:t>Der Vorsitzende der Geschäftsleitung</w:t>
      </w:r>
      <w:r w:rsidRPr="00F90A1D">
        <w:rPr>
          <w:rFonts w:cstheme="minorHAnsi"/>
          <w:b/>
          <w:color w:val="000000"/>
        </w:rPr>
        <w:t xml:space="preserve"> </w:t>
      </w:r>
      <w:r w:rsidRPr="00F90A1D">
        <w:rPr>
          <w:rFonts w:cstheme="minorHAnsi"/>
          <w:color w:val="000000"/>
        </w:rPr>
        <w:t>bespricht mit dem Compliance Beauftragten regelmäßig die Compliance- Risiken, den Stand der Umsetzung der geplanten Maßnahmen sowie deren Effektivität und Angemessenheit. Erforderlichenfalls ordnet der Vorsitzende der Geschäftsleitung</w:t>
      </w:r>
      <w:r w:rsidRPr="00F90A1D">
        <w:rPr>
          <w:rFonts w:cstheme="minorHAnsi"/>
          <w:b/>
          <w:color w:val="000000"/>
        </w:rPr>
        <w:t xml:space="preserve"> </w:t>
      </w:r>
      <w:r w:rsidRPr="00F90A1D">
        <w:rPr>
          <w:rFonts w:cstheme="minorHAnsi"/>
          <w:color w:val="000000"/>
        </w:rPr>
        <w:t>die Durchführung zusätzlicher Maßnahmen an. Der Vorsitzende der Geschäftsleitung</w:t>
      </w:r>
      <w:r w:rsidRPr="00F90A1D">
        <w:rPr>
          <w:rFonts w:cstheme="minorHAnsi"/>
          <w:b/>
          <w:color w:val="000000"/>
        </w:rPr>
        <w:t xml:space="preserve"> </w:t>
      </w:r>
      <w:r w:rsidRPr="00F90A1D">
        <w:rPr>
          <w:rFonts w:cstheme="minorHAnsi"/>
          <w:color w:val="000000"/>
        </w:rPr>
        <w:t xml:space="preserve">informiert die Gesellschafter, den Vorsitzenden des Prüfungs- und Risikoausschusses, ggfs. weitere Gremien und den Leiter Internal Audit unverzüglich über schwerwiegende Compliance-Verstöße und die damit gegebenenfalls verbundenen Compliance-Risiken. </w:t>
      </w:r>
    </w:p>
    <w:p w:rsidR="001A2754" w:rsidRPr="00F90A1D" w:rsidRDefault="001A2754" w:rsidP="00964580">
      <w:pPr>
        <w:spacing w:after="120"/>
        <w:ind w:left="360"/>
        <w:rPr>
          <w:rFonts w:cstheme="minorHAnsi"/>
          <w:color w:val="000000"/>
        </w:rPr>
      </w:pPr>
    </w:p>
    <w:p w:rsidR="001A2754" w:rsidRPr="00F90A1D" w:rsidRDefault="001A2754" w:rsidP="00964580">
      <w:pPr>
        <w:spacing w:after="120"/>
        <w:ind w:firstLine="360"/>
        <w:rPr>
          <w:rFonts w:cstheme="minorHAnsi"/>
          <w:b/>
          <w:color w:val="000000"/>
        </w:rPr>
      </w:pPr>
      <w:r w:rsidRPr="00F90A1D">
        <w:rPr>
          <w:rFonts w:cstheme="minorHAnsi"/>
          <w:b/>
          <w:color w:val="000000"/>
        </w:rPr>
        <w:t xml:space="preserve">4. Geschäftsleitung (GL) </w:t>
      </w:r>
    </w:p>
    <w:p w:rsidR="001A2754" w:rsidRPr="00F90A1D" w:rsidRDefault="001A2754" w:rsidP="00964580">
      <w:pPr>
        <w:spacing w:after="120"/>
        <w:ind w:left="360"/>
        <w:rPr>
          <w:rFonts w:cstheme="minorHAnsi"/>
          <w:color w:val="000000"/>
        </w:rPr>
      </w:pPr>
      <w:r w:rsidRPr="00F90A1D">
        <w:rPr>
          <w:rFonts w:cstheme="minorHAnsi"/>
          <w:color w:val="000000"/>
        </w:rPr>
        <w:t xml:space="preserve">Die Geschäftsleitung bekennt sich zur Einhaltung der Gesetze, internationalen Standards und internen Verhaltensregeln. Insbesondere anerkennt die Geschäftsleitung das vorbildliche Vorleben des Code of Conduct als Grundbedingung einer integren, Compliance-orientierten Unternehmensführung. Die Geschäftsleitung unterstützt den Compliance Officer bei der Umsetzung des CMS. </w:t>
      </w:r>
    </w:p>
    <w:p w:rsidR="001A2754" w:rsidRPr="00F90A1D" w:rsidRDefault="001A2754" w:rsidP="00964580">
      <w:pPr>
        <w:spacing w:after="120"/>
        <w:ind w:left="360"/>
        <w:rPr>
          <w:rFonts w:cstheme="minorHAnsi"/>
          <w:color w:val="000000"/>
        </w:rPr>
      </w:pPr>
      <w:r w:rsidRPr="00F90A1D">
        <w:rPr>
          <w:rFonts w:cstheme="minorHAnsi"/>
          <w:color w:val="000000"/>
        </w:rPr>
        <w:t xml:space="preserve">Bezüglich der zu erlassenden Weisungen kommt der Geschäftsleitung das Recht zur Stellungnahme zu. Die GL-Mitglieder sind für die Schulung und Einhaltung des Code of Conduct und der Weisungen in ihrem jeweiligen Geschäftsbereich verantwortlich. Sie werden dazu vom Compliance Officer eingehend geschult und es wird ihnen entsprechendes Schulungsmaterial zur weiteren Vervielfältigung und Verwendung zur Verfügung gestellt. Die GL-Mitglieder haben dafür Sorge zu tragen, dass der Code of Conduct auf allen Organisationsstufen vorbildlich vorgelebt wird und im jeweiligen Geschäftsbereich, zusammen mit den Weisungen, eingehalten wird. </w:t>
      </w:r>
    </w:p>
    <w:p w:rsidR="001A2754" w:rsidRPr="00F90A1D" w:rsidRDefault="001A2754" w:rsidP="00964580">
      <w:pPr>
        <w:spacing w:after="120"/>
        <w:ind w:left="360"/>
        <w:rPr>
          <w:rFonts w:cstheme="minorHAnsi"/>
          <w:color w:val="000000"/>
        </w:rPr>
      </w:pPr>
    </w:p>
    <w:p w:rsidR="001A2754" w:rsidRPr="00F90A1D" w:rsidRDefault="001A2754" w:rsidP="00964580">
      <w:pPr>
        <w:spacing w:after="120"/>
        <w:ind w:firstLine="360"/>
        <w:rPr>
          <w:rFonts w:cstheme="minorHAnsi"/>
          <w:b/>
          <w:color w:val="000000"/>
        </w:rPr>
      </w:pPr>
      <w:r w:rsidRPr="00F90A1D">
        <w:rPr>
          <w:rFonts w:cstheme="minorHAnsi"/>
          <w:b/>
          <w:color w:val="000000"/>
        </w:rPr>
        <w:t xml:space="preserve">5. Compliance Beauftragte  </w:t>
      </w:r>
    </w:p>
    <w:p w:rsidR="001A2754" w:rsidRPr="00F90A1D" w:rsidRDefault="001A2754" w:rsidP="00964580">
      <w:pPr>
        <w:spacing w:after="120"/>
        <w:ind w:left="360"/>
        <w:rPr>
          <w:rFonts w:cstheme="minorHAnsi"/>
          <w:color w:val="000000"/>
        </w:rPr>
      </w:pPr>
      <w:r w:rsidRPr="00F90A1D">
        <w:rPr>
          <w:rFonts w:cstheme="minorHAnsi"/>
          <w:color w:val="000000"/>
        </w:rPr>
        <w:t xml:space="preserve">Der Compliance Beauftragte ist zuständig für die zeitnahe, effiziente und adäquate Umsetzung des CMS sowie aller sich daraus ergebender Compliance- Maßnahmen. Er ist nicht Mitglied der Geschäftsleitung und untersteht direkt den Gesellschaftern/Aufsichtsrat. </w:t>
      </w:r>
    </w:p>
    <w:p w:rsidR="001A2754" w:rsidRPr="00F90A1D" w:rsidRDefault="001A2754" w:rsidP="00964580">
      <w:pPr>
        <w:spacing w:after="120"/>
        <w:ind w:left="360"/>
        <w:rPr>
          <w:rFonts w:cstheme="minorHAnsi"/>
          <w:color w:val="000000"/>
        </w:rPr>
      </w:pPr>
      <w:r w:rsidRPr="00F90A1D">
        <w:rPr>
          <w:rFonts w:cstheme="minorHAnsi"/>
          <w:color w:val="000000"/>
        </w:rPr>
        <w:t xml:space="preserve">Der Compliance Beauftragte rapportiert deshalb einerseits dem Aufsichtsrat / Gesellschaftern und andererseits dem Prüfungs- und Risikoausschuss. Der Compliance Beauftragte bereitet neue Weisungen bzw. Anpassungen bestehender Weisungen im Zusammenhang dem CMS vor und gibt Empfehlungen für gegebenenfalls zusätzlich anzuordnende Maßnahmen ab. </w:t>
      </w:r>
    </w:p>
    <w:p w:rsidR="001A2754" w:rsidRPr="00F90A1D" w:rsidRDefault="001A2754" w:rsidP="00964580">
      <w:pPr>
        <w:spacing w:after="120"/>
        <w:ind w:left="360"/>
        <w:rPr>
          <w:rFonts w:cstheme="minorHAnsi"/>
          <w:color w:val="000000"/>
        </w:rPr>
      </w:pPr>
      <w:r w:rsidRPr="00F90A1D">
        <w:rPr>
          <w:rFonts w:cstheme="minorHAnsi"/>
          <w:color w:val="000000"/>
        </w:rPr>
        <w:t xml:space="preserve">Ebenso fallen in den Verantwortungsbereich des Compliance Beauftragten die Übersetzung von Weisungen sowie die Aufschaltung des Compliance-Regelwerkes im Compliance-Handbuch auf dem Intranet. Er stellt zudem sicher, dass das im Compliance-Handbuch enthaltene Regelwerk stets dem aktuellen Stand der Gesetzgebung, Rechtsprechung und internationalen Standards entspricht. </w:t>
      </w:r>
    </w:p>
    <w:p w:rsidR="001A2754" w:rsidRPr="00F90A1D" w:rsidRDefault="001A2754" w:rsidP="00964580">
      <w:pPr>
        <w:spacing w:after="120"/>
        <w:ind w:left="360"/>
        <w:rPr>
          <w:rFonts w:cstheme="minorHAnsi"/>
          <w:color w:val="000000"/>
        </w:rPr>
      </w:pPr>
      <w:r w:rsidRPr="00F90A1D">
        <w:rPr>
          <w:rFonts w:cstheme="minorHAnsi"/>
          <w:color w:val="000000"/>
        </w:rPr>
        <w:t xml:space="preserve">Weiter ist der Compliance Beauftragte dafür verantwortlich, dass die GL-Mitglieder sowie die Angehörigen der der Organisation an allen Standorten den Code of Conduct und die Weisungen kennen bzw. verstanden haben. Zu diesem Zweck führt der Compliance Beauftragte regelmäßige Schulungen und Wissensabfragen durch und stellt den GL-Mitgliedern entsprechendes Schulungsmaterial zur weiteren Vervielfältigung und Verwendung zur Verfügung. </w:t>
      </w:r>
    </w:p>
    <w:p w:rsidR="001A2754" w:rsidRPr="00F90A1D" w:rsidRDefault="001A2754" w:rsidP="00964580">
      <w:pPr>
        <w:spacing w:after="120"/>
        <w:ind w:left="360"/>
        <w:rPr>
          <w:rFonts w:cstheme="minorHAnsi"/>
          <w:color w:val="000000"/>
        </w:rPr>
      </w:pPr>
    </w:p>
    <w:p w:rsidR="001A2754" w:rsidRPr="00F90A1D" w:rsidRDefault="001A2754" w:rsidP="00964580">
      <w:pPr>
        <w:spacing w:after="120"/>
        <w:ind w:left="360"/>
        <w:rPr>
          <w:rFonts w:cstheme="minorHAnsi"/>
          <w:color w:val="000000"/>
        </w:rPr>
      </w:pPr>
    </w:p>
    <w:p w:rsidR="001A2754" w:rsidRPr="00F90A1D" w:rsidRDefault="001A2754" w:rsidP="00964580">
      <w:pPr>
        <w:spacing w:after="120"/>
        <w:ind w:left="360"/>
        <w:rPr>
          <w:rFonts w:cstheme="minorHAnsi"/>
          <w:color w:val="000000"/>
        </w:rPr>
      </w:pPr>
    </w:p>
    <w:p w:rsidR="001A2754" w:rsidRPr="00F90A1D" w:rsidRDefault="001A2754" w:rsidP="00964580">
      <w:pPr>
        <w:spacing w:after="120"/>
        <w:ind w:left="360"/>
        <w:rPr>
          <w:rFonts w:cstheme="minorHAnsi"/>
          <w:color w:val="000000"/>
        </w:rPr>
      </w:pPr>
      <w:r w:rsidRPr="00F90A1D">
        <w:rPr>
          <w:rFonts w:cstheme="minorHAnsi"/>
          <w:color w:val="000000"/>
        </w:rPr>
        <w:t>Alljährlich erstellt der Compliance Beauftragte zu Händen des Prüfungs- und Risikoausschusses den Compliance-Report. Bei besonderen Vorkommnissen, insbesondere bei schwerwiegenden Compliance-Verstößen und drohenden Reputationsrisiken, informiert der Compliance Beauftragte den Vorsitzenden des Prüfungs- und Risikoausschusses, die oberste Leitung und den Leiter Audit unverzüglich.</w:t>
      </w:r>
    </w:p>
    <w:p w:rsidR="001A2754" w:rsidRPr="00F90A1D" w:rsidRDefault="001A2754" w:rsidP="00964580">
      <w:pPr>
        <w:spacing w:after="120"/>
        <w:ind w:left="360"/>
        <w:rPr>
          <w:rFonts w:cstheme="minorHAnsi"/>
          <w:color w:val="000000"/>
        </w:rPr>
      </w:pPr>
      <w:r w:rsidRPr="00F90A1D">
        <w:rPr>
          <w:rFonts w:cstheme="minorHAnsi"/>
          <w:color w:val="000000"/>
        </w:rPr>
        <w:t xml:space="preserve">Im Übrigen steht der Compliance Beauftragte allen Mitarbeitenden der Organisation zwecks Beantwortung von Compliance-Fragen jederzeit zur Verfügung. Dem Compliance Beauftragte steht es frei, zur Erfüllung seiner Aufgaben Juristen aus der Rechtsabteilung beizuziehen. </w:t>
      </w:r>
    </w:p>
    <w:p w:rsidR="001A2754" w:rsidRPr="00F90A1D" w:rsidRDefault="001A2754" w:rsidP="00964580">
      <w:pPr>
        <w:spacing w:after="120"/>
        <w:ind w:firstLine="360"/>
        <w:rPr>
          <w:rFonts w:cstheme="minorHAnsi"/>
          <w:color w:val="000000"/>
        </w:rPr>
      </w:pPr>
    </w:p>
    <w:p w:rsidR="001A2754" w:rsidRPr="00F90A1D" w:rsidRDefault="001A2754" w:rsidP="00964580">
      <w:pPr>
        <w:spacing w:after="120"/>
        <w:ind w:firstLine="360"/>
        <w:rPr>
          <w:rFonts w:cstheme="minorHAnsi"/>
          <w:b/>
          <w:color w:val="000000"/>
        </w:rPr>
      </w:pPr>
      <w:r w:rsidRPr="00F90A1D">
        <w:rPr>
          <w:rFonts w:cstheme="minorHAnsi"/>
          <w:b/>
          <w:color w:val="000000"/>
        </w:rPr>
        <w:t xml:space="preserve">6. Leiter Audit </w:t>
      </w:r>
    </w:p>
    <w:p w:rsidR="001A2754" w:rsidRPr="00F90A1D" w:rsidRDefault="001A2754" w:rsidP="00964580">
      <w:pPr>
        <w:spacing w:after="120"/>
        <w:ind w:left="360"/>
        <w:rPr>
          <w:rFonts w:cstheme="minorHAnsi"/>
          <w:color w:val="000000"/>
        </w:rPr>
      </w:pPr>
      <w:r w:rsidRPr="00F90A1D">
        <w:rPr>
          <w:rFonts w:cstheme="minorHAnsi"/>
          <w:color w:val="000000"/>
        </w:rPr>
        <w:t xml:space="preserve">Der Leiter Audit ist für die Kontrolle der Einhaltung der Gesetze und internationalen Standards, des Code of Conduct und der Weisungen zuständig. Die Prüfung erfolgt auf der Grundlage des Internen Kontrollsystems (IKS). Der Leiter Audit berichtet dem Prüfungs- und Risikoausschuss einmal jährlich im Anhang zum Compliance-Report über die Prüfungsergebnisse und beziffert den Grad der Einhaltung der Gesetze und internationalen Standards, des Code of Conduct und der Weisungen. Gegebenenfalls gibt der Leiter Audit Empfehlungen für zu ergreifende Maßnahmen ab. </w:t>
      </w:r>
    </w:p>
    <w:p w:rsidR="001A2754" w:rsidRPr="00F90A1D" w:rsidRDefault="001A2754" w:rsidP="00964580">
      <w:pPr>
        <w:spacing w:after="120"/>
        <w:ind w:left="360"/>
        <w:rPr>
          <w:rFonts w:cstheme="minorHAnsi"/>
          <w:color w:val="000000"/>
        </w:rPr>
      </w:pPr>
      <w:r w:rsidRPr="00F90A1D">
        <w:rPr>
          <w:rFonts w:cstheme="minorHAnsi"/>
          <w:color w:val="000000"/>
        </w:rPr>
        <w:t xml:space="preserve">Bei schwerwiegenden Compliance-Verstößen oder drohenden Reputationsrisiken informiert der Leiter Internal Audit den Aufsichtsrat, die Gesellschafter, den Vorsitzenden des Prüfungs- und Risikoausschusses, die oberste Leitung und den Compliance Officer unverzüglich. </w:t>
      </w: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3E9F">
      <w:pPr>
        <w:pStyle w:val="berschrift1"/>
        <w:rPr>
          <w:rFonts w:cstheme="minorHAnsi"/>
          <w:color w:val="000000"/>
          <w:sz w:val="20"/>
        </w:rPr>
      </w:pPr>
      <w:r w:rsidRPr="00F90A1D">
        <w:rPr>
          <w:rFonts w:cstheme="minorHAnsi"/>
          <w:color w:val="000000"/>
          <w:sz w:val="20"/>
        </w:rPr>
        <w:t xml:space="preserve">Risikomanagementsystem </w:t>
      </w:r>
    </w:p>
    <w:p w:rsidR="001A2754" w:rsidRPr="00F90A1D" w:rsidRDefault="001A2754" w:rsidP="00363E9F">
      <w:pPr>
        <w:spacing w:after="120"/>
        <w:rPr>
          <w:rFonts w:cstheme="minorHAnsi"/>
          <w:color w:val="000000"/>
        </w:rPr>
      </w:pPr>
      <w:r w:rsidRPr="00F90A1D">
        <w:rPr>
          <w:rFonts w:cstheme="minorHAnsi"/>
          <w:color w:val="000000"/>
        </w:rPr>
        <w:t>Die Organisation identifiziert und analysiert im Rahmen des Compliance Management System systematisch Compliance-Risiken, die sich aus ihrer Größe, Struktur, der Art ihrer Tätigkeit sowie den Regionen, in denen sie tätig ist, ergeben.</w:t>
      </w:r>
    </w:p>
    <w:p w:rsidR="001A2754" w:rsidRPr="00F90A1D" w:rsidRDefault="001A2754" w:rsidP="00363E9F">
      <w:pPr>
        <w:spacing w:after="120"/>
        <w:ind w:left="360"/>
        <w:rPr>
          <w:rFonts w:cstheme="minorHAnsi"/>
          <w:color w:val="000000"/>
        </w:rPr>
      </w:pPr>
      <w:r w:rsidRPr="00F90A1D">
        <w:rPr>
          <w:rFonts w:cstheme="minorHAnsi"/>
          <w:color w:val="000000"/>
        </w:rPr>
        <w:t>Die oberste Leitung muss</w:t>
      </w:r>
    </w:p>
    <w:p w:rsidR="001A2754" w:rsidRPr="00F90A1D" w:rsidRDefault="001A2754" w:rsidP="00363E9F">
      <w:pPr>
        <w:spacing w:after="120"/>
        <w:ind w:left="360"/>
        <w:rPr>
          <w:rFonts w:cstheme="minorHAnsi"/>
          <w:color w:val="000000"/>
        </w:rPr>
      </w:pPr>
      <w:r w:rsidRPr="00F90A1D">
        <w:rPr>
          <w:rFonts w:cstheme="minorHAnsi"/>
          <w:color w:val="000000"/>
        </w:rPr>
        <w:t>a) sicherstellen, dass ihr regelmäßig über die Compliance-Risiken</w:t>
      </w:r>
    </w:p>
    <w:p w:rsidR="001A2754" w:rsidRPr="00F90A1D" w:rsidRDefault="001A2754" w:rsidP="00363E9F">
      <w:pPr>
        <w:spacing w:after="120"/>
        <w:ind w:left="360"/>
        <w:rPr>
          <w:rFonts w:cstheme="minorHAnsi"/>
          <w:color w:val="000000"/>
        </w:rPr>
      </w:pPr>
      <w:r w:rsidRPr="00F90A1D">
        <w:rPr>
          <w:rFonts w:cstheme="minorHAnsi"/>
          <w:color w:val="000000"/>
        </w:rPr>
        <w:t>der Organisation berichtet wird, und</w:t>
      </w:r>
    </w:p>
    <w:p w:rsidR="001A2754" w:rsidRPr="00F90A1D" w:rsidRDefault="001A2754" w:rsidP="00363E9F">
      <w:pPr>
        <w:spacing w:after="120"/>
        <w:ind w:left="360"/>
        <w:rPr>
          <w:rFonts w:cstheme="minorHAnsi"/>
          <w:color w:val="000000"/>
        </w:rPr>
      </w:pPr>
      <w:r w:rsidRPr="00F90A1D">
        <w:rPr>
          <w:rFonts w:cstheme="minorHAnsi"/>
          <w:color w:val="000000"/>
        </w:rPr>
        <w:t>b) die spezifischen Compliance-Risiken der Organisation</w:t>
      </w:r>
    </w:p>
    <w:p w:rsidR="001A2754" w:rsidRPr="00F90A1D" w:rsidRDefault="001A2754" w:rsidP="00363E9F">
      <w:pPr>
        <w:spacing w:after="120"/>
        <w:ind w:left="360"/>
        <w:rPr>
          <w:rFonts w:cstheme="minorHAnsi"/>
          <w:color w:val="000000"/>
        </w:rPr>
      </w:pPr>
      <w:r w:rsidRPr="00F90A1D">
        <w:rPr>
          <w:rFonts w:cstheme="minorHAnsi"/>
          <w:color w:val="000000"/>
        </w:rPr>
        <w:t>regelmäßig bewerten und Vorbeugungsmaßnahmen ableiten.</w:t>
      </w:r>
    </w:p>
    <w:p w:rsidR="001A2754" w:rsidRPr="00F90A1D" w:rsidRDefault="001A2754" w:rsidP="00363E9F">
      <w:pPr>
        <w:spacing w:after="120"/>
        <w:rPr>
          <w:rFonts w:cstheme="minorHAnsi"/>
          <w:b/>
          <w:color w:val="000000"/>
        </w:rPr>
      </w:pPr>
    </w:p>
    <w:p w:rsidR="001A2754" w:rsidRPr="00F90A1D" w:rsidRDefault="001A2754" w:rsidP="00363E9F">
      <w:pPr>
        <w:spacing w:after="120"/>
        <w:rPr>
          <w:rFonts w:cstheme="minorHAnsi"/>
          <w:b/>
          <w:color w:val="000000"/>
        </w:rPr>
      </w:pPr>
      <w:r w:rsidRPr="00F90A1D">
        <w:rPr>
          <w:rFonts w:cstheme="minorHAnsi"/>
          <w:b/>
          <w:color w:val="000000"/>
        </w:rPr>
        <w:t>Die Risikoanalyse wird dokumentiert.</w:t>
      </w:r>
    </w:p>
    <w:p w:rsidR="001A2754" w:rsidRPr="00F90A1D" w:rsidRDefault="001A2754" w:rsidP="00363E9F">
      <w:pPr>
        <w:spacing w:after="120"/>
        <w:ind w:left="360"/>
        <w:rPr>
          <w:rFonts w:cstheme="minorHAnsi"/>
          <w:color w:val="000000"/>
        </w:rPr>
      </w:pPr>
    </w:p>
    <w:p w:rsidR="001A2754" w:rsidRPr="00F90A1D" w:rsidRDefault="001A2754" w:rsidP="00964580">
      <w:pPr>
        <w:pStyle w:val="berschrift1"/>
        <w:rPr>
          <w:rFonts w:cstheme="minorHAnsi"/>
          <w:sz w:val="20"/>
        </w:rPr>
      </w:pPr>
      <w:r w:rsidRPr="00F90A1D">
        <w:rPr>
          <w:rFonts w:cstheme="minorHAnsi"/>
          <w:sz w:val="20"/>
        </w:rPr>
        <w:t>Rechtskataster und Incidentliste</w:t>
      </w:r>
    </w:p>
    <w:p w:rsidR="001A2754" w:rsidRPr="00F90A1D" w:rsidRDefault="001A2754" w:rsidP="00964580">
      <w:pPr>
        <w:spacing w:after="120"/>
        <w:rPr>
          <w:rFonts w:cstheme="minorHAnsi"/>
          <w:color w:val="000000"/>
        </w:rPr>
      </w:pPr>
      <w:r w:rsidRPr="00F90A1D">
        <w:rPr>
          <w:rFonts w:cstheme="minorHAnsi"/>
          <w:color w:val="000000"/>
        </w:rPr>
        <w:t xml:space="preserve">Der Rechtskataster legt die Compliance-Risikobereiche fest. </w:t>
      </w:r>
    </w:p>
    <w:p w:rsidR="001A2754" w:rsidRPr="00F90A1D" w:rsidRDefault="001A2754" w:rsidP="00964580">
      <w:pPr>
        <w:spacing w:after="120"/>
        <w:rPr>
          <w:rFonts w:cstheme="minorHAnsi"/>
          <w:color w:val="000000"/>
        </w:rPr>
      </w:pPr>
      <w:r w:rsidRPr="00F90A1D">
        <w:rPr>
          <w:rFonts w:cstheme="minorHAnsi"/>
          <w:color w:val="000000"/>
        </w:rPr>
        <w:t>Der Rechtskataster nennt wesentliche Risikobereiche, in denen es zu Rechtsverstößen kommen kann. Da der Rechtskataster abhängig von Branchen, Markt, Organisationsstruktur und Unternehmensentwicklung stark variieren kann, wird er permanent entwickelt, beobachtet und überwacht.</w:t>
      </w:r>
    </w:p>
    <w:p w:rsidR="001A2754" w:rsidRPr="00F90A1D" w:rsidRDefault="001A2754" w:rsidP="00964580">
      <w:pPr>
        <w:spacing w:after="120"/>
        <w:rPr>
          <w:rFonts w:cstheme="minorHAnsi"/>
          <w:color w:val="000000"/>
        </w:rPr>
      </w:pPr>
      <w:r w:rsidRPr="00F90A1D">
        <w:rPr>
          <w:rFonts w:cstheme="minorHAnsi"/>
          <w:color w:val="000000"/>
        </w:rPr>
        <w:t>Die Incident-Liste führt Buch über etwaige Regelverstöße.</w:t>
      </w:r>
    </w:p>
    <w:p w:rsidR="001A2754" w:rsidRPr="00F90A1D" w:rsidRDefault="001A2754" w:rsidP="00964580">
      <w:pPr>
        <w:spacing w:after="120"/>
        <w:rPr>
          <w:rFonts w:cstheme="minorHAnsi"/>
          <w:color w:val="000000"/>
        </w:rPr>
      </w:pPr>
    </w:p>
    <w:p w:rsidR="001A2754" w:rsidRPr="00F90A1D" w:rsidRDefault="001A2754" w:rsidP="00363E9F">
      <w:pPr>
        <w:spacing w:after="120"/>
        <w:ind w:left="360"/>
        <w:rPr>
          <w:rFonts w:cstheme="minorHAnsi"/>
          <w:color w:val="000000"/>
        </w:rPr>
      </w:pPr>
    </w:p>
    <w:p w:rsidR="001A2754" w:rsidRPr="00F90A1D" w:rsidRDefault="001A2754" w:rsidP="00363E9F">
      <w:pPr>
        <w:spacing w:after="120"/>
        <w:ind w:left="360"/>
        <w:rPr>
          <w:rFonts w:cstheme="minorHAnsi"/>
          <w:color w:val="000000"/>
        </w:rPr>
      </w:pPr>
    </w:p>
    <w:p w:rsidR="001A2754" w:rsidRPr="00F90A1D" w:rsidRDefault="001A2754" w:rsidP="00363E9F">
      <w:pPr>
        <w:spacing w:after="120"/>
        <w:ind w:left="360"/>
        <w:rPr>
          <w:rFonts w:cstheme="minorHAnsi"/>
          <w:color w:val="000000"/>
        </w:rPr>
      </w:pPr>
    </w:p>
    <w:p w:rsidR="001A2754" w:rsidRPr="00F90A1D" w:rsidRDefault="001A2754" w:rsidP="00363E9F">
      <w:pPr>
        <w:spacing w:after="120"/>
        <w:ind w:left="360"/>
        <w:rPr>
          <w:rFonts w:cstheme="minorHAnsi"/>
          <w:color w:val="000000"/>
        </w:rPr>
      </w:pPr>
    </w:p>
    <w:p w:rsidR="001A2754" w:rsidRPr="00F90A1D" w:rsidRDefault="001A2754" w:rsidP="00363E9F">
      <w:pPr>
        <w:spacing w:after="120"/>
        <w:ind w:left="360"/>
        <w:rPr>
          <w:rFonts w:cstheme="minorHAnsi"/>
          <w:color w:val="000000"/>
        </w:rPr>
      </w:pPr>
    </w:p>
    <w:p w:rsidR="001A2754" w:rsidRPr="00F90A1D" w:rsidRDefault="001A2754" w:rsidP="00363E9F">
      <w:pPr>
        <w:spacing w:after="120"/>
        <w:ind w:left="360"/>
        <w:rPr>
          <w:rFonts w:cstheme="minorHAnsi"/>
          <w:color w:val="000000"/>
        </w:rPr>
      </w:pPr>
    </w:p>
    <w:p w:rsidR="001A2754" w:rsidRPr="00F90A1D" w:rsidRDefault="001A2754" w:rsidP="00363E9F">
      <w:pPr>
        <w:spacing w:after="120"/>
        <w:ind w:left="360"/>
        <w:rPr>
          <w:rFonts w:cstheme="minorHAnsi"/>
          <w:color w:val="000000"/>
        </w:rPr>
      </w:pPr>
    </w:p>
    <w:p w:rsidR="001A2754" w:rsidRPr="00F90A1D" w:rsidRDefault="001A2754" w:rsidP="00363E9F">
      <w:pPr>
        <w:spacing w:after="120"/>
        <w:ind w:left="360"/>
        <w:rPr>
          <w:rFonts w:cstheme="minorHAnsi"/>
          <w:color w:val="000000"/>
        </w:rPr>
      </w:pPr>
    </w:p>
    <w:p w:rsidR="001A2754" w:rsidRPr="00F90A1D" w:rsidRDefault="001A2754" w:rsidP="00363E9F">
      <w:pPr>
        <w:spacing w:after="120"/>
        <w:ind w:left="360"/>
        <w:rPr>
          <w:rFonts w:cstheme="minorHAnsi"/>
          <w:color w:val="000000"/>
        </w:rPr>
      </w:pPr>
    </w:p>
    <w:p w:rsidR="001A2754" w:rsidRPr="00F90A1D" w:rsidRDefault="001A2754" w:rsidP="00363E9F">
      <w:pPr>
        <w:spacing w:after="120"/>
        <w:ind w:left="360"/>
        <w:rPr>
          <w:rFonts w:cstheme="minorHAnsi"/>
          <w:color w:val="000000"/>
        </w:rPr>
      </w:pPr>
    </w:p>
    <w:p w:rsidR="001A2754" w:rsidRPr="00F90A1D" w:rsidRDefault="001A2754" w:rsidP="00363E9F">
      <w:pPr>
        <w:spacing w:after="120"/>
        <w:ind w:left="360"/>
        <w:rPr>
          <w:rFonts w:cstheme="minorHAnsi"/>
          <w:color w:val="000000"/>
        </w:rPr>
      </w:pPr>
    </w:p>
    <w:p w:rsidR="001A2754" w:rsidRPr="00F90A1D" w:rsidRDefault="001A2754" w:rsidP="00363E9F">
      <w:pPr>
        <w:spacing w:after="120"/>
        <w:ind w:left="360"/>
        <w:rPr>
          <w:rFonts w:cstheme="minorHAnsi"/>
          <w:color w:val="000000"/>
        </w:rPr>
      </w:pPr>
    </w:p>
    <w:p w:rsidR="001A2754" w:rsidRPr="00F90A1D" w:rsidRDefault="001A2754" w:rsidP="00363E9F">
      <w:pPr>
        <w:spacing w:after="120"/>
        <w:ind w:left="360"/>
        <w:rPr>
          <w:rFonts w:cstheme="minorHAnsi"/>
          <w:color w:val="000000"/>
        </w:rPr>
      </w:pPr>
    </w:p>
    <w:p w:rsidR="001A2754" w:rsidRPr="00F90A1D" w:rsidRDefault="001A2754" w:rsidP="00DF58A4">
      <w:pPr>
        <w:spacing w:after="120"/>
        <w:rPr>
          <w:rFonts w:cstheme="minorHAnsi"/>
        </w:rPr>
      </w:pPr>
    </w:p>
    <w:p w:rsidR="001A2754" w:rsidRPr="00F90A1D" w:rsidRDefault="001A2754" w:rsidP="00DF58A4">
      <w:pPr>
        <w:pStyle w:val="berschrift1"/>
        <w:rPr>
          <w:rFonts w:cstheme="minorHAnsi"/>
          <w:sz w:val="20"/>
        </w:rPr>
      </w:pPr>
      <w:r w:rsidRPr="00F90A1D">
        <w:rPr>
          <w:rFonts w:cstheme="minorHAnsi"/>
          <w:sz w:val="20"/>
        </w:rPr>
        <w:t>System von Freigaben, Genehmigungen und Berechtigungen</w:t>
      </w:r>
    </w:p>
    <w:p w:rsidR="001A2754" w:rsidRPr="00F90A1D" w:rsidRDefault="001A2754" w:rsidP="00DF58A4">
      <w:pPr>
        <w:spacing w:after="120"/>
        <w:rPr>
          <w:rFonts w:cstheme="minorHAnsi"/>
        </w:rPr>
      </w:pPr>
      <w:r w:rsidRPr="00F90A1D">
        <w:rPr>
          <w:rFonts w:cstheme="minorHAnsi"/>
        </w:rPr>
        <w:t>Die Organisation nutzt ein System von Berechtigungen für Freigaben und Genehmigungen, das geeignet ist, Verstöße gegen Compliance-Anforderungen zu vermeiden. Die geltenden Freigabegrenzen, Genehmigungserfordernisse und die Notwendigkeit des Zusammenwirkens mehrerer Personen für die Durchführung compliance-relevanter Vorgänge werden dokumentiert und innerhalb der Organisation bekannt gemacht.</w:t>
      </w:r>
    </w:p>
    <w:p w:rsidR="001A2754" w:rsidRPr="00F90A1D" w:rsidRDefault="001A2754" w:rsidP="00DF58A4">
      <w:pPr>
        <w:spacing w:after="120"/>
        <w:rPr>
          <w:rFonts w:cstheme="minorHAnsi"/>
        </w:rPr>
      </w:pPr>
    </w:p>
    <w:p w:rsidR="001A2754" w:rsidRPr="00F90A1D" w:rsidRDefault="001A2754" w:rsidP="001A2754">
      <w:pPr>
        <w:pStyle w:val="Listenabsatz"/>
        <w:numPr>
          <w:ilvl w:val="0"/>
          <w:numId w:val="3"/>
        </w:numPr>
        <w:spacing w:after="120"/>
        <w:rPr>
          <w:rFonts w:cstheme="minorHAnsi"/>
          <w:b/>
          <w:color w:val="000000"/>
        </w:rPr>
      </w:pPr>
      <w:r w:rsidRPr="00F90A1D">
        <w:rPr>
          <w:rFonts w:cstheme="minorHAnsi"/>
          <w:b/>
          <w:color w:val="000000"/>
        </w:rPr>
        <w:t>Korrektur- und Vorbeugungsmaßnahmen</w:t>
      </w:r>
    </w:p>
    <w:p w:rsidR="001A2754" w:rsidRPr="00F90A1D" w:rsidRDefault="001A2754" w:rsidP="00250253">
      <w:pPr>
        <w:spacing w:after="120"/>
        <w:ind w:firstLine="360"/>
        <w:rPr>
          <w:rFonts w:cstheme="minorHAnsi"/>
          <w:color w:val="000000"/>
        </w:rPr>
      </w:pPr>
      <w:r w:rsidRPr="00F90A1D">
        <w:rPr>
          <w:rFonts w:cstheme="minorHAnsi"/>
          <w:color w:val="000000"/>
        </w:rPr>
        <w:t>Die Organisation muss</w:t>
      </w:r>
    </w:p>
    <w:p w:rsidR="001A2754" w:rsidRPr="00F90A1D" w:rsidRDefault="001A2754" w:rsidP="001A2754">
      <w:pPr>
        <w:pStyle w:val="Listenabsatz"/>
        <w:numPr>
          <w:ilvl w:val="0"/>
          <w:numId w:val="4"/>
        </w:numPr>
        <w:spacing w:after="120"/>
        <w:rPr>
          <w:rFonts w:cstheme="minorHAnsi"/>
          <w:color w:val="000000"/>
        </w:rPr>
      </w:pPr>
      <w:r w:rsidRPr="00F90A1D">
        <w:rPr>
          <w:rFonts w:cstheme="minorHAnsi"/>
          <w:color w:val="000000"/>
        </w:rPr>
        <w:t>die für sie aufgrund ihrer Aktivitäten (z.B. Dienstleistungen, Produkte, geographische Regionen) spezifisch anwendbaren Compliance-Anforderungen systematisch analysieren und identifizieren und das Verfahren hierfür dokumentieren,</w:t>
      </w:r>
    </w:p>
    <w:p w:rsidR="001A2754" w:rsidRPr="00F90A1D" w:rsidRDefault="001A2754" w:rsidP="001A2754">
      <w:pPr>
        <w:pStyle w:val="Listenabsatz"/>
        <w:numPr>
          <w:ilvl w:val="0"/>
          <w:numId w:val="4"/>
        </w:numPr>
        <w:spacing w:after="120"/>
        <w:rPr>
          <w:rFonts w:cstheme="minorHAnsi"/>
          <w:color w:val="000000"/>
        </w:rPr>
      </w:pPr>
      <w:r w:rsidRPr="00F90A1D">
        <w:rPr>
          <w:rFonts w:cstheme="minorHAnsi"/>
          <w:color w:val="000000"/>
        </w:rPr>
        <w:t>Änderungen der spezifisch anwendbaren Compliance-Anforderungen sowie die Auswirkungen dieser Änderungen auf die Organisation laufend überwachen,</w:t>
      </w:r>
    </w:p>
    <w:p w:rsidR="001A2754" w:rsidRPr="00F90A1D" w:rsidRDefault="001A2754" w:rsidP="001A2754">
      <w:pPr>
        <w:pStyle w:val="Listenabsatz"/>
        <w:numPr>
          <w:ilvl w:val="0"/>
          <w:numId w:val="4"/>
        </w:numPr>
        <w:spacing w:after="120"/>
        <w:rPr>
          <w:rFonts w:cstheme="minorHAnsi"/>
          <w:color w:val="000000"/>
        </w:rPr>
      </w:pPr>
      <w:r w:rsidRPr="00F90A1D">
        <w:rPr>
          <w:rFonts w:cstheme="minorHAnsi"/>
          <w:color w:val="000000"/>
        </w:rPr>
        <w:t>die für sie spezifisch anwendbaren Compliance-Anforderungen dokumentieren und verfügbar machen und</w:t>
      </w:r>
    </w:p>
    <w:p w:rsidR="001A2754" w:rsidRPr="00F90A1D" w:rsidRDefault="001A2754" w:rsidP="001A2754">
      <w:pPr>
        <w:pStyle w:val="Listenabsatz"/>
        <w:numPr>
          <w:ilvl w:val="0"/>
          <w:numId w:val="4"/>
        </w:numPr>
        <w:spacing w:after="120"/>
        <w:rPr>
          <w:rFonts w:cstheme="minorHAnsi"/>
          <w:color w:val="000000"/>
        </w:rPr>
      </w:pPr>
      <w:r w:rsidRPr="00F90A1D">
        <w:rPr>
          <w:rFonts w:cstheme="minorHAnsi"/>
          <w:color w:val="000000"/>
        </w:rPr>
        <w:t>sicherstellen, dass alle Betroffenen über die anwendbaren Compliance-Anforderungen informiert sind, und</w:t>
      </w:r>
    </w:p>
    <w:p w:rsidR="001A2754" w:rsidRPr="00F90A1D" w:rsidRDefault="001A2754" w:rsidP="001A2754">
      <w:pPr>
        <w:pStyle w:val="Listenabsatz"/>
        <w:numPr>
          <w:ilvl w:val="0"/>
          <w:numId w:val="4"/>
        </w:numPr>
        <w:spacing w:after="120"/>
        <w:rPr>
          <w:rFonts w:cstheme="minorHAnsi"/>
          <w:color w:val="000000"/>
        </w:rPr>
      </w:pPr>
      <w:r w:rsidRPr="00F90A1D">
        <w:rPr>
          <w:rFonts w:cstheme="minorHAnsi"/>
          <w:color w:val="000000"/>
        </w:rPr>
        <w:t>die Dokumentation der für sie spezifisch anwendbaren Compliance-Anforderungen laufend aktualisieren.</w:t>
      </w:r>
    </w:p>
    <w:p w:rsidR="001A2754" w:rsidRPr="00F90A1D" w:rsidRDefault="001A2754" w:rsidP="00DF58A4">
      <w:pPr>
        <w:spacing w:after="120"/>
        <w:rPr>
          <w:rFonts w:cstheme="minorHAnsi"/>
        </w:rPr>
      </w:pPr>
    </w:p>
    <w:p w:rsidR="001A2754" w:rsidRPr="00F90A1D" w:rsidRDefault="001A2754" w:rsidP="001A2754">
      <w:pPr>
        <w:pStyle w:val="Listenabsatz"/>
        <w:numPr>
          <w:ilvl w:val="0"/>
          <w:numId w:val="3"/>
        </w:numPr>
        <w:spacing w:after="120"/>
        <w:rPr>
          <w:rFonts w:cstheme="minorHAnsi"/>
          <w:b/>
        </w:rPr>
      </w:pPr>
      <w:r w:rsidRPr="00F90A1D">
        <w:rPr>
          <w:rFonts w:cstheme="minorHAnsi"/>
          <w:b/>
        </w:rPr>
        <w:t>Prozesse bei Interessenkonflikte</w:t>
      </w:r>
    </w:p>
    <w:p w:rsidR="001A2754" w:rsidRPr="00F90A1D" w:rsidRDefault="001A2754" w:rsidP="00250253">
      <w:pPr>
        <w:spacing w:after="120"/>
        <w:ind w:left="360"/>
        <w:rPr>
          <w:rFonts w:cstheme="minorHAnsi"/>
        </w:rPr>
      </w:pPr>
      <w:r w:rsidRPr="00F90A1D">
        <w:rPr>
          <w:rFonts w:cstheme="minorHAnsi"/>
        </w:rPr>
        <w:t xml:space="preserve">Die Organisation verfügt über Prozesse, mit denen mögliche und aufgetretene compliance-relevante Interessenskonflikte identifiziert werden können. Sie werden Betroffenen Maßgaben an die Hand geben, wie mit möglichen oder aufgetretenen, compliance-relevanten Interessenskonflikten umzugehen ist. </w:t>
      </w:r>
    </w:p>
    <w:p w:rsidR="001A2754" w:rsidRPr="00F90A1D" w:rsidRDefault="001A2754" w:rsidP="00250253">
      <w:pPr>
        <w:spacing w:after="120"/>
        <w:ind w:left="360"/>
        <w:rPr>
          <w:rFonts w:cstheme="minorHAnsi"/>
        </w:rPr>
      </w:pPr>
      <w:r w:rsidRPr="00F90A1D">
        <w:rPr>
          <w:rFonts w:cstheme="minorHAnsi"/>
        </w:rPr>
        <w:t xml:space="preserve">Dies gilt auch hinsichtlich von Konflikten zwischen den Interessen der Organisation einerseits und den Interessen von Kunden oder Nutzern andererseits. Die Organisation stellt sicher, dass angemessene Funktionstrennungen bestehen, die zur Vermeidung von compliance-relevanten Interessenskonflikten erforderlich sind.  </w:t>
      </w:r>
    </w:p>
    <w:p w:rsidR="001A2754" w:rsidRPr="00F90A1D" w:rsidRDefault="001A2754" w:rsidP="00DF58A4">
      <w:pPr>
        <w:spacing w:after="120"/>
        <w:rPr>
          <w:rFonts w:cstheme="minorHAnsi"/>
        </w:rPr>
      </w:pPr>
    </w:p>
    <w:p w:rsidR="001A2754" w:rsidRPr="00F90A1D" w:rsidRDefault="001A2754" w:rsidP="001A2754">
      <w:pPr>
        <w:pStyle w:val="Listenabsatz"/>
        <w:numPr>
          <w:ilvl w:val="0"/>
          <w:numId w:val="3"/>
        </w:numPr>
        <w:spacing w:after="120"/>
        <w:rPr>
          <w:rFonts w:cstheme="minorHAnsi"/>
          <w:b/>
        </w:rPr>
      </w:pPr>
      <w:r w:rsidRPr="00F90A1D">
        <w:rPr>
          <w:rFonts w:cstheme="minorHAnsi"/>
          <w:b/>
        </w:rPr>
        <w:t>Prozesse der Eskalation bei kritischen Aktivitäten</w:t>
      </w:r>
    </w:p>
    <w:p w:rsidR="001A2754" w:rsidRPr="00F90A1D" w:rsidRDefault="001A2754" w:rsidP="00250253">
      <w:pPr>
        <w:spacing w:after="120"/>
        <w:ind w:left="360"/>
        <w:rPr>
          <w:rFonts w:cstheme="minorHAnsi"/>
        </w:rPr>
      </w:pPr>
      <w:r w:rsidRPr="00F90A1D">
        <w:rPr>
          <w:rFonts w:cstheme="minorHAnsi"/>
        </w:rPr>
        <w:t>Die Auflösung bereits entstandener sowie die Verhinderung zu befürchtender Non-Compliance-Situationen ist im Fokus dieses Prozesses. Das Ziel dabei ist es, kritische Aktivitäten zu eskalieren. Dies bedeutet, dass derartige Aktivitäten transparent gemacht und zeitnah einer verantwortlichen Instanz zum Treffen regulierender Entscheidungen zwingend vorgelegt bzw. kommuniziert werden.</w:t>
      </w:r>
    </w:p>
    <w:p w:rsidR="001A2754" w:rsidRPr="00F90A1D" w:rsidRDefault="001A2754" w:rsidP="00DF58A4">
      <w:pPr>
        <w:spacing w:after="120"/>
        <w:rPr>
          <w:rFonts w:cstheme="minorHAnsi"/>
        </w:rPr>
      </w:pPr>
    </w:p>
    <w:p w:rsidR="001A2754" w:rsidRPr="00F90A1D" w:rsidRDefault="001A2754" w:rsidP="001A2754">
      <w:pPr>
        <w:pStyle w:val="Listenabsatz"/>
        <w:numPr>
          <w:ilvl w:val="0"/>
          <w:numId w:val="3"/>
        </w:numPr>
        <w:spacing w:after="120"/>
        <w:rPr>
          <w:rFonts w:cstheme="minorHAnsi"/>
          <w:b/>
        </w:rPr>
      </w:pPr>
      <w:r w:rsidRPr="00F90A1D">
        <w:rPr>
          <w:rFonts w:cstheme="minorHAnsi"/>
          <w:b/>
        </w:rPr>
        <w:t>Prozesse des Umgangs mit Ausnahmesituationen</w:t>
      </w:r>
    </w:p>
    <w:p w:rsidR="001A2754" w:rsidRPr="00F90A1D" w:rsidRDefault="001A2754" w:rsidP="00250253">
      <w:pPr>
        <w:spacing w:after="120"/>
        <w:ind w:left="360"/>
        <w:rPr>
          <w:rFonts w:cstheme="minorHAnsi"/>
        </w:rPr>
      </w:pPr>
      <w:r w:rsidRPr="00F90A1D">
        <w:rPr>
          <w:rFonts w:cstheme="minorHAnsi"/>
        </w:rPr>
        <w:t xml:space="preserve">Im Mittelpunkt steht die Eintrittsmöglichkeit schlimmer Ereignisse mit erheblicher geschäftskritischer Bedeutung für das Unternehmen. Wir haben für solche Szenarien Abläufe zum Zwecke der Aufklärung und Schadensbegrenzung entwickelt.  </w:t>
      </w:r>
    </w:p>
    <w:p w:rsidR="001A2754" w:rsidRPr="00F90A1D" w:rsidRDefault="001A2754" w:rsidP="00250253">
      <w:pPr>
        <w:spacing w:after="120"/>
        <w:ind w:left="360"/>
        <w:rPr>
          <w:rFonts w:cstheme="minorHAnsi"/>
        </w:rPr>
      </w:pPr>
    </w:p>
    <w:p w:rsidR="001A2754" w:rsidRPr="00F90A1D" w:rsidRDefault="001A2754" w:rsidP="00250253">
      <w:pPr>
        <w:spacing w:after="120"/>
        <w:ind w:left="360"/>
        <w:rPr>
          <w:rFonts w:cstheme="minorHAnsi"/>
        </w:rPr>
      </w:pPr>
    </w:p>
    <w:p w:rsidR="001A2754" w:rsidRPr="00F90A1D" w:rsidRDefault="001A2754" w:rsidP="00250253">
      <w:pPr>
        <w:spacing w:after="120"/>
        <w:ind w:left="360"/>
        <w:rPr>
          <w:rFonts w:cstheme="minorHAnsi"/>
        </w:rPr>
      </w:pPr>
    </w:p>
    <w:p w:rsidR="001A2754" w:rsidRPr="00F90A1D" w:rsidRDefault="001A2754" w:rsidP="00250253">
      <w:pPr>
        <w:spacing w:after="120"/>
        <w:ind w:left="360"/>
        <w:rPr>
          <w:rFonts w:cstheme="minorHAnsi"/>
        </w:rPr>
      </w:pPr>
    </w:p>
    <w:p w:rsidR="001A2754" w:rsidRPr="00F90A1D" w:rsidRDefault="001A2754" w:rsidP="00DF58A4">
      <w:pPr>
        <w:spacing w:after="120"/>
        <w:rPr>
          <w:rFonts w:cstheme="minorHAnsi"/>
        </w:rPr>
      </w:pPr>
      <w:r w:rsidRPr="00F90A1D">
        <w:rPr>
          <w:rFonts w:cstheme="minorHAnsi"/>
        </w:rPr>
        <w:t xml:space="preserve">  </w:t>
      </w:r>
    </w:p>
    <w:p w:rsidR="001A2754" w:rsidRPr="00F90A1D" w:rsidRDefault="001A2754" w:rsidP="00250253">
      <w:pPr>
        <w:pStyle w:val="berschrift1"/>
        <w:rPr>
          <w:rFonts w:cstheme="minorHAnsi"/>
          <w:sz w:val="20"/>
        </w:rPr>
      </w:pPr>
      <w:r w:rsidRPr="00F90A1D">
        <w:rPr>
          <w:rFonts w:cstheme="minorHAnsi"/>
          <w:sz w:val="20"/>
        </w:rPr>
        <w:t>Beschwerdeverfahren / Whistleblower</w:t>
      </w:r>
    </w:p>
    <w:p w:rsidR="001A2754" w:rsidRPr="00F90A1D" w:rsidRDefault="001A2754" w:rsidP="00250253">
      <w:pPr>
        <w:spacing w:after="120"/>
        <w:rPr>
          <w:rFonts w:cstheme="minorHAnsi"/>
        </w:rPr>
      </w:pPr>
      <w:r w:rsidRPr="00F90A1D">
        <w:rPr>
          <w:rFonts w:cstheme="minorHAnsi"/>
        </w:rPr>
        <w:t xml:space="preserve">Jeder Stakeholder, der Fragen hat oder nicht sicher ist, ob eine Situation im Widerspruch zu dieser Richtlinie steht, sollte sich an uns wenden. </w:t>
      </w:r>
    </w:p>
    <w:p w:rsidR="001A2754" w:rsidRPr="00F90A1D" w:rsidRDefault="001A2754" w:rsidP="00250253">
      <w:pPr>
        <w:spacing w:after="120"/>
        <w:rPr>
          <w:rFonts w:cstheme="minorHAnsi"/>
        </w:rPr>
      </w:pPr>
      <w:r w:rsidRPr="00F90A1D">
        <w:rPr>
          <w:rFonts w:cstheme="minorHAnsi"/>
        </w:rPr>
        <w:t xml:space="preserve">Unsere Mitarbeiter können mit ihrem Vorgesetzten, einem Vertreter der Personalabteilung sprechen. Arbeitssuchende, Kunden und Lieferanten sollten sich an ihren XXXX-Ansprechpartner wenden. </w:t>
      </w:r>
    </w:p>
    <w:p w:rsidR="001A2754" w:rsidRPr="00F90A1D" w:rsidRDefault="001A2754" w:rsidP="00250253">
      <w:pPr>
        <w:spacing w:after="120"/>
        <w:rPr>
          <w:rFonts w:cstheme="minorHAnsi"/>
        </w:rPr>
      </w:pPr>
      <w:r w:rsidRPr="00F90A1D">
        <w:rPr>
          <w:rFonts w:cstheme="minorHAnsi"/>
        </w:rPr>
        <w:t xml:space="preserve">Die Meldung von (mutmaßlichen) Verstößen können von jedem Mitarbeiter, Kandidaten oder anderen Stakeholdern, der einen Verdacht auf einen Verstoß gegen diese Richtlinien hat oder miterlebt hat, kann direkt über unsere Webseite </w:t>
      </w:r>
      <w:hyperlink r:id="rId7" w:history="1">
        <w:r w:rsidRPr="00F90A1D">
          <w:rPr>
            <w:rStyle w:val="Hyperlink"/>
            <w:rFonts w:cstheme="minorHAnsi"/>
          </w:rPr>
          <w:t>www.xxxx.de</w:t>
        </w:r>
      </w:hyperlink>
      <w:r w:rsidRPr="00F90A1D">
        <w:rPr>
          <w:rFonts w:cstheme="minorHAnsi"/>
        </w:rPr>
        <w:t xml:space="preserve"> an den Compliance Beauftragten erfolgen.</w:t>
      </w:r>
    </w:p>
    <w:p w:rsidR="001A2754" w:rsidRPr="00F90A1D" w:rsidRDefault="001A2754" w:rsidP="00250253">
      <w:pPr>
        <w:tabs>
          <w:tab w:val="num" w:pos="720"/>
        </w:tabs>
        <w:spacing w:after="120"/>
        <w:rPr>
          <w:rFonts w:cstheme="minorHAnsi"/>
        </w:rPr>
      </w:pPr>
      <w:r w:rsidRPr="00F90A1D">
        <w:rPr>
          <w:rFonts w:cstheme="minorHAnsi"/>
        </w:rPr>
        <w:t xml:space="preserve">Die Meldungen können schriftlich über das dort angebotene </w:t>
      </w:r>
      <w:r w:rsidRPr="00F90A1D">
        <w:rPr>
          <w:rFonts w:cstheme="minorHAnsi"/>
          <w:b/>
          <w:bCs/>
        </w:rPr>
        <w:t xml:space="preserve">Online-System </w:t>
      </w:r>
      <w:r w:rsidRPr="00F90A1D">
        <w:rPr>
          <w:rFonts w:cstheme="minorHAnsi"/>
          <w:bCs/>
        </w:rPr>
        <w:t xml:space="preserve">erfolgen. </w:t>
      </w:r>
      <w:r w:rsidRPr="00F90A1D">
        <w:rPr>
          <w:rFonts w:cstheme="minorHAnsi"/>
        </w:rPr>
        <w:t>Im Sinne der Whistleblower-Regelung (EU-Richtlinie zum Schutz von Hinweisgebern) werden die Melder von Missständen geschützt. Whistleblower sind für den Erhalt einer offenen und transparenten Gesellschaft besonders wichtig, da sie den Mut aufbringen, Missstände aufzudecken.</w:t>
      </w:r>
    </w:p>
    <w:p w:rsidR="001A2754" w:rsidRPr="00F90A1D" w:rsidRDefault="001A2754" w:rsidP="00250253">
      <w:pPr>
        <w:tabs>
          <w:tab w:val="num" w:pos="720"/>
        </w:tabs>
        <w:spacing w:after="120"/>
        <w:rPr>
          <w:rFonts w:cstheme="minorHAnsi"/>
        </w:rPr>
      </w:pPr>
      <w:r w:rsidRPr="00F90A1D">
        <w:rPr>
          <w:rFonts w:cstheme="minorHAnsi"/>
        </w:rPr>
        <w:t xml:space="preserve">Die über die das Online-Beschwerdesystem erhaltenen Berichte werden an den zuständigen CMS-Beauftragten weitergeleitet, der sicherstellt, dass jeder Bericht schnell, angemessen und rechtmäßig bearbeitet wird. Alle Bedenken werden vertraulich und mit der absoluten Sicherheit behandelt, dass es keine Vergeltungsmaßnahmen gegen Personen geben wird, die in gutem Glauben eine Beschwerde einreichen. </w:t>
      </w:r>
    </w:p>
    <w:p w:rsidR="001A2754" w:rsidRPr="00F90A1D" w:rsidRDefault="001A2754" w:rsidP="00250253">
      <w:pPr>
        <w:tabs>
          <w:tab w:val="num" w:pos="720"/>
        </w:tabs>
        <w:spacing w:after="120"/>
        <w:rPr>
          <w:rFonts w:cstheme="minorHAnsi"/>
        </w:rPr>
      </w:pPr>
      <w:r w:rsidRPr="00F90A1D">
        <w:rPr>
          <w:rFonts w:cstheme="minorHAnsi"/>
        </w:rPr>
        <w:t>Obwohl wir meldende Personen ermutigen, ihre Identität mitzuteilen (da die Kommunikation mit ihnen jede Untersuchung erheblich erleichtert), können Berichte auch anonym eingereicht werden. Bei nachgewiesenem schwerwiegendem Fehlverhalten wird das Management unverzüglich und angemessen handeln.</w:t>
      </w:r>
    </w:p>
    <w:p w:rsidR="001A2754" w:rsidRPr="00F90A1D" w:rsidRDefault="001A2754" w:rsidP="00250253">
      <w:pPr>
        <w:tabs>
          <w:tab w:val="num" w:pos="720"/>
        </w:tabs>
        <w:spacing w:after="120"/>
        <w:rPr>
          <w:rFonts w:cstheme="minorHAnsi"/>
        </w:rPr>
      </w:pPr>
      <w:r w:rsidRPr="00F90A1D">
        <w:rPr>
          <w:rFonts w:cstheme="minorHAnsi"/>
        </w:rPr>
        <w:t>Wir haben hierzu eine Verfahrensanweisung erstellt und führen eine Incident-Liste.</w:t>
      </w: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5424D4">
      <w:pPr>
        <w:pStyle w:val="berschrift1"/>
        <w:rPr>
          <w:rFonts w:cstheme="minorHAnsi"/>
          <w:sz w:val="20"/>
        </w:rPr>
      </w:pPr>
      <w:r w:rsidRPr="00F90A1D">
        <w:rPr>
          <w:rFonts w:cstheme="minorHAnsi"/>
          <w:sz w:val="20"/>
        </w:rPr>
        <w:t>Schulungen</w:t>
      </w:r>
    </w:p>
    <w:p w:rsidR="001A2754" w:rsidRPr="00F90A1D" w:rsidRDefault="001A2754" w:rsidP="00364ABA">
      <w:pPr>
        <w:spacing w:after="120"/>
        <w:rPr>
          <w:rFonts w:cstheme="minorHAnsi"/>
          <w:b/>
        </w:rPr>
      </w:pPr>
      <w:r w:rsidRPr="00F90A1D">
        <w:rPr>
          <w:rFonts w:cstheme="minorHAnsi"/>
          <w:b/>
        </w:rPr>
        <w:t xml:space="preserve">Schulungen zur Verbesserung des Verständnisses von Arbeitsbedingungen, Arbeitssicherheit und Menschenrechte </w:t>
      </w:r>
    </w:p>
    <w:p w:rsidR="001A2754" w:rsidRPr="00F90A1D" w:rsidRDefault="001A2754" w:rsidP="00364ABA">
      <w:pPr>
        <w:spacing w:after="120"/>
        <w:rPr>
          <w:rFonts w:cstheme="minorHAnsi"/>
        </w:rPr>
      </w:pPr>
      <w:r w:rsidRPr="00F90A1D">
        <w:rPr>
          <w:rFonts w:cstheme="minorHAnsi"/>
        </w:rPr>
        <w:t xml:space="preserve">Wir bieten im Rahmen unseres </w:t>
      </w:r>
      <w:r w:rsidRPr="00F90A1D">
        <w:rPr>
          <w:rFonts w:cstheme="minorHAnsi"/>
          <w:b/>
        </w:rPr>
        <w:t>Compliance Management Systems</w:t>
      </w:r>
      <w:r w:rsidRPr="00F90A1D">
        <w:rPr>
          <w:rFonts w:cstheme="minorHAnsi"/>
        </w:rPr>
        <w:t xml:space="preserve"> Schulungen zur Verbesserung des Verständnisses von Arbeitsbedingungen, Arbeitssicherheit und Menschenrechte an. Die Schulungen sollen das Bewusstsein für die Themen schärfen, damit bestimmte Funktionen Probleme identifizieren und darauf reagieren können, auf die sie bei ihren täglichen Aktivitäten stoßen. Die Schulung kann funktionsspezifisch (z. B. Schulung für Einkäufer, Manager usw.) oder themenspezifisch sein.</w:t>
      </w:r>
    </w:p>
    <w:p w:rsidR="001A2754" w:rsidRPr="00F90A1D" w:rsidRDefault="001A2754" w:rsidP="004537FC">
      <w:pPr>
        <w:spacing w:after="120"/>
        <w:rPr>
          <w:rFonts w:cstheme="minorHAnsi"/>
          <w:color w:val="000000"/>
        </w:rPr>
      </w:pPr>
      <w:r w:rsidRPr="00F90A1D">
        <w:rPr>
          <w:rFonts w:cstheme="minorHAnsi"/>
          <w:color w:val="000000"/>
        </w:rPr>
        <w:t>Das einwandfreie Funktionieren des Compliance-Systems setzt voraus, dass die Mitarbeitenden des Unternehmens den Code of Conduct, die Geschäftsrichtlinie Arbeitsbedingungen und Menschenrechte und die Weisungen kennen und in der Lage sind, das Regelwerk im Alltag anzuwenden. Dies erfordert die regelmäßige Durchführung von Compliance-Schulungen.</w:t>
      </w:r>
    </w:p>
    <w:p w:rsidR="001A2754" w:rsidRPr="00F90A1D" w:rsidRDefault="001A2754" w:rsidP="004537FC">
      <w:pPr>
        <w:spacing w:after="120"/>
        <w:rPr>
          <w:rFonts w:cstheme="minorHAnsi"/>
          <w:color w:val="000000"/>
        </w:rPr>
      </w:pPr>
      <w:r w:rsidRPr="00F90A1D">
        <w:rPr>
          <w:rFonts w:cstheme="minorHAnsi"/>
          <w:color w:val="000000"/>
        </w:rPr>
        <w:t xml:space="preserve">Der Compliance Beauftragte schult die Mitglieder der Geschäftsleitung und der Führungsebenen. Inhalt dieser Schulungen sind der Code of Conduct, die Geschäftsrichtlinie Arbeitsbedingungen und Menschenrechte und die Weisungen. Diese Schulungen finden regelmäßig an größeren Anlässen insbesondere am jährlichen Management Meeting, statt. Zudem können Schulungen auch mit anderen Anlässen kombiniert werden, wie z.B. obligatorischen Führungsseminaren. </w:t>
      </w:r>
    </w:p>
    <w:p w:rsidR="001A2754" w:rsidRPr="00F90A1D" w:rsidRDefault="001A2754" w:rsidP="004537FC">
      <w:pPr>
        <w:spacing w:after="120"/>
        <w:rPr>
          <w:rFonts w:cstheme="minorHAnsi"/>
          <w:color w:val="000000"/>
        </w:rPr>
      </w:pPr>
      <w:r w:rsidRPr="00F90A1D">
        <w:rPr>
          <w:rFonts w:cstheme="minorHAnsi"/>
          <w:color w:val="000000"/>
        </w:rPr>
        <w:t xml:space="preserve">Es ist Aufgabe der GL- und Führungsmitglieder ihre Mitarbeitenden zu schulen. Die Schulungen erfolgen entlang der Führungsstufen, d.h. ein Vorgesetzter schult jeweils seine Direktunterstellten. Für neueintretende Mitarbeitende finden jährlich Einführungsschulungen durch den CCO statt. Das Schulungsmaterial wird den GL- und Führungsmitgliedern mindestens in deutscher und englischer Sprache zur Vervielfältigung zur Verfügung gestellt. </w:t>
      </w:r>
    </w:p>
    <w:p w:rsidR="001A2754" w:rsidRPr="00F90A1D" w:rsidRDefault="001A2754" w:rsidP="004537FC">
      <w:pPr>
        <w:spacing w:after="120"/>
        <w:rPr>
          <w:rFonts w:cstheme="minorHAnsi"/>
          <w:color w:val="000000"/>
        </w:rPr>
      </w:pPr>
      <w:r w:rsidRPr="00F90A1D">
        <w:rPr>
          <w:rFonts w:cstheme="minorHAnsi"/>
          <w:color w:val="000000"/>
        </w:rPr>
        <w:t xml:space="preserve">Die Schulungen haben für alle Mitarbeitenden stattzufinden. Mitarbeitende ohne Internetzugang erhalten ein Compliance Booklet, in welchem der Code of Conduct, die Geschäftsrichtlinie Arbeitsbedingungen und Menschenrechte und eine Zusammenfassung der wichtigsten Weisungen enthalten sind. </w:t>
      </w:r>
    </w:p>
    <w:p w:rsidR="001A2754" w:rsidRPr="00F90A1D" w:rsidRDefault="001A2754" w:rsidP="004537FC">
      <w:pPr>
        <w:spacing w:after="120"/>
        <w:rPr>
          <w:rFonts w:cstheme="minorHAnsi"/>
          <w:b/>
          <w:color w:val="000000"/>
        </w:rPr>
      </w:pPr>
      <w:r w:rsidRPr="00F90A1D">
        <w:rPr>
          <w:rFonts w:cstheme="minorHAnsi"/>
          <w:b/>
          <w:color w:val="000000"/>
        </w:rPr>
        <w:t>Die Organisation muss</w:t>
      </w:r>
    </w:p>
    <w:p w:rsidR="001A2754" w:rsidRPr="00F90A1D" w:rsidRDefault="001A2754" w:rsidP="004537FC">
      <w:pPr>
        <w:spacing w:after="120"/>
        <w:ind w:left="360"/>
        <w:rPr>
          <w:rFonts w:cstheme="minorHAnsi"/>
          <w:color w:val="000000"/>
        </w:rPr>
      </w:pPr>
      <w:r w:rsidRPr="00F90A1D">
        <w:rPr>
          <w:rFonts w:cstheme="minorHAnsi"/>
          <w:color w:val="000000"/>
        </w:rPr>
        <w:t>a) den Schulungsbedarf systematisch ermitteln und auswerten, der für die Erlangung der notwendigen Kompetenzen zur Erfüllung der Compliance-Anforderungen erforderlich ist,</w:t>
      </w:r>
    </w:p>
    <w:p w:rsidR="001A2754" w:rsidRPr="00F90A1D" w:rsidRDefault="001A2754" w:rsidP="004537FC">
      <w:pPr>
        <w:spacing w:after="120"/>
        <w:ind w:left="360"/>
        <w:rPr>
          <w:rFonts w:cstheme="minorHAnsi"/>
          <w:color w:val="000000"/>
        </w:rPr>
      </w:pPr>
      <w:r w:rsidRPr="00F90A1D">
        <w:rPr>
          <w:rFonts w:cstheme="minorHAnsi"/>
          <w:color w:val="000000"/>
        </w:rPr>
        <w:t>b) erforderliche Compliance-Schulungen oder andere Maßnahmen durchführen, um diese Kompetenzen zu vermitteln,</w:t>
      </w:r>
    </w:p>
    <w:p w:rsidR="001A2754" w:rsidRPr="00F90A1D" w:rsidRDefault="001A2754" w:rsidP="004537FC">
      <w:pPr>
        <w:spacing w:after="120"/>
        <w:ind w:left="360"/>
        <w:rPr>
          <w:rFonts w:cstheme="minorHAnsi"/>
          <w:color w:val="000000"/>
        </w:rPr>
      </w:pPr>
      <w:r w:rsidRPr="00F90A1D">
        <w:rPr>
          <w:rFonts w:cstheme="minorHAnsi"/>
          <w:color w:val="000000"/>
        </w:rPr>
        <w:t>c) die Wirksamkeit der ergriffenen Maßnahmen beurteilen,</w:t>
      </w:r>
    </w:p>
    <w:p w:rsidR="001A2754" w:rsidRPr="00F90A1D" w:rsidRDefault="001A2754" w:rsidP="004537FC">
      <w:pPr>
        <w:spacing w:after="120"/>
        <w:ind w:left="360"/>
        <w:rPr>
          <w:rFonts w:cstheme="minorHAnsi"/>
          <w:color w:val="000000"/>
        </w:rPr>
      </w:pPr>
      <w:r w:rsidRPr="00F90A1D">
        <w:rPr>
          <w:rFonts w:cstheme="minorHAnsi"/>
          <w:color w:val="000000"/>
        </w:rPr>
        <w:t xml:space="preserve">d) das Verständnis für die Bedeutung der Erfüllung der Compliance-Anforderungen und das Bewusstsein für die möglichen Folgen von Compliance-Verstößen erzeugen und </w:t>
      </w:r>
    </w:p>
    <w:p w:rsidR="001A2754" w:rsidRPr="00F90A1D" w:rsidRDefault="001A2754" w:rsidP="004537FC">
      <w:pPr>
        <w:spacing w:after="120"/>
        <w:ind w:left="360"/>
        <w:rPr>
          <w:rFonts w:cstheme="minorHAnsi"/>
        </w:rPr>
      </w:pPr>
      <w:r w:rsidRPr="00F90A1D">
        <w:rPr>
          <w:rFonts w:cstheme="minorHAnsi"/>
          <w:color w:val="000000"/>
        </w:rPr>
        <w:t>e) geeignete Aufzeichnungen zu Ausbildung, Schulung, Fertigkeiten und Erfahrung sowie den anderen Maßnahmen zur Förderung der notwendigen Kompetenz führen.</w:t>
      </w:r>
      <w:r w:rsidRPr="00F90A1D">
        <w:rPr>
          <w:rFonts w:cstheme="minorHAnsi"/>
        </w:rPr>
        <w:t xml:space="preserve"> </w:t>
      </w:r>
    </w:p>
    <w:p w:rsidR="001A2754" w:rsidRPr="00F90A1D" w:rsidRDefault="001A2754" w:rsidP="004537FC">
      <w:pPr>
        <w:spacing w:after="120"/>
        <w:rPr>
          <w:rFonts w:cstheme="minorHAnsi"/>
          <w:color w:val="000000"/>
        </w:rPr>
      </w:pPr>
      <w:r w:rsidRPr="00F90A1D">
        <w:rPr>
          <w:rFonts w:cstheme="minorHAnsi"/>
          <w:color w:val="000000"/>
        </w:rPr>
        <w:t>Das einwandfreie Funktionieren des Compliance-Systems setzt voraus, dass die Mitarbeitenden des Unternehmens den Code of Conduct, insbesondere die Geschäftsrichtlinie Arbeitsbedingungen und Menschenrechte und die Weisungen kennen und in der Lage sind, das Regelwerk im Alltag anzuwenden. Dies erfordert die regelmäßige Durchführung von Compliance-Schulungen.</w:t>
      </w:r>
    </w:p>
    <w:p w:rsidR="001A2754" w:rsidRPr="00F90A1D" w:rsidRDefault="001A2754" w:rsidP="004537FC">
      <w:pPr>
        <w:spacing w:after="120"/>
        <w:rPr>
          <w:rFonts w:cstheme="minorHAnsi"/>
          <w:color w:val="000000"/>
        </w:rPr>
      </w:pPr>
      <w:r w:rsidRPr="00F90A1D">
        <w:rPr>
          <w:rFonts w:cstheme="minorHAnsi"/>
          <w:color w:val="000000"/>
        </w:rPr>
        <w:t xml:space="preserve">Der Compliance Officer schult die Mitglieder der Geschäftsleitung und der Führungsebenen. Inhalt dieser Schulungen sind der Code of Conduct, die Geschäftsrichtlinie Arbeitsbedingungen und Menschenrechte und die Weisungen. Diese Schulungen finden regelmäßig an größeren Anlässen insbesondere am jährlichen Management Meeting, statt. Zudem können Schulungen auch mit anderen Anlässen kombiniert werden, wie z.B. obligatorischen Führungsseminaren. </w:t>
      </w:r>
    </w:p>
    <w:p w:rsidR="001A2754" w:rsidRPr="00F90A1D" w:rsidRDefault="001A2754" w:rsidP="004537FC">
      <w:pPr>
        <w:spacing w:after="120"/>
        <w:rPr>
          <w:rFonts w:cstheme="minorHAnsi"/>
          <w:color w:val="000000"/>
        </w:rPr>
      </w:pPr>
      <w:r w:rsidRPr="00F90A1D">
        <w:rPr>
          <w:rFonts w:cstheme="minorHAnsi"/>
          <w:color w:val="000000"/>
        </w:rPr>
        <w:t xml:space="preserve">Es ist Aufgabe der GL- und Führungsmitglieder ihre Mitarbeitenden zu schulen. Die Schulungen erfolgen entlang der Führungsstufen, d.h. ein Vorgesetzter schult jeweils seine Direktunterstellten. Für neueintretende Mitarbeitende finden jährlich Einführungsschulungen durch den CCO statt. Das Schulungsmaterial wird den GL- und Führungsmitgliedern mindestens in deutscher und englischer Sprache zur Vervielfältigung zur Verfügung gestellt. </w:t>
      </w:r>
    </w:p>
    <w:p w:rsidR="001A2754" w:rsidRPr="00F90A1D" w:rsidRDefault="001A2754" w:rsidP="004537FC">
      <w:pPr>
        <w:spacing w:after="120"/>
        <w:rPr>
          <w:rFonts w:cstheme="minorHAnsi"/>
          <w:color w:val="000000"/>
        </w:rPr>
      </w:pPr>
      <w:r w:rsidRPr="00F90A1D">
        <w:rPr>
          <w:rFonts w:cstheme="minorHAnsi"/>
          <w:color w:val="000000"/>
        </w:rPr>
        <w:t xml:space="preserve">Die Schulungen haben für alle Mitarbeitenden stattzufinden. Mitarbeitende ohne Internetzugang erhalten ein Compliance Booklet, in welchem der Code of Conduct und eine Zusammenfassung der wichtigsten Weisungen enthalten sind. </w:t>
      </w:r>
    </w:p>
    <w:p w:rsidR="001A2754" w:rsidRPr="00F90A1D" w:rsidRDefault="001A2754" w:rsidP="004537FC">
      <w:pPr>
        <w:spacing w:after="120"/>
        <w:rPr>
          <w:rFonts w:cstheme="minorHAnsi"/>
          <w:color w:val="000000"/>
        </w:rPr>
      </w:pPr>
      <w:r w:rsidRPr="00F90A1D">
        <w:rPr>
          <w:rFonts w:cstheme="minorHAnsi"/>
          <w:color w:val="000000"/>
        </w:rPr>
        <w:t>Die Organisation muss</w:t>
      </w:r>
    </w:p>
    <w:p w:rsidR="001A2754" w:rsidRPr="00F90A1D" w:rsidRDefault="001A2754" w:rsidP="004537FC">
      <w:pPr>
        <w:spacing w:after="120"/>
        <w:rPr>
          <w:rFonts w:cstheme="minorHAnsi"/>
          <w:color w:val="000000"/>
        </w:rPr>
      </w:pPr>
      <w:r w:rsidRPr="00F90A1D">
        <w:rPr>
          <w:rFonts w:cstheme="minorHAnsi"/>
          <w:color w:val="000000"/>
        </w:rPr>
        <w:t>a) den Schulungsbedarf systematisch ermitteln und auswerten, der für die Erlangung der notwendigen Kompetenzen zur Erfüllung der Compliance-Anforderungen erforderlich ist,</w:t>
      </w:r>
    </w:p>
    <w:p w:rsidR="001A2754" w:rsidRPr="00F90A1D" w:rsidRDefault="001A2754" w:rsidP="004537FC">
      <w:pPr>
        <w:spacing w:after="120"/>
        <w:rPr>
          <w:rFonts w:cstheme="minorHAnsi"/>
          <w:color w:val="000000"/>
        </w:rPr>
      </w:pPr>
      <w:r w:rsidRPr="00F90A1D">
        <w:rPr>
          <w:rFonts w:cstheme="minorHAnsi"/>
          <w:color w:val="000000"/>
        </w:rPr>
        <w:t>b) erforderliche Compliance-Schulungen oder andere Maßnahmen durchführen, um diese Kompetenzen zu vermitteln,</w:t>
      </w:r>
    </w:p>
    <w:p w:rsidR="001A2754" w:rsidRPr="00F90A1D" w:rsidRDefault="001A2754" w:rsidP="004537FC">
      <w:pPr>
        <w:spacing w:after="120"/>
        <w:rPr>
          <w:rFonts w:cstheme="minorHAnsi"/>
          <w:color w:val="000000"/>
        </w:rPr>
      </w:pPr>
      <w:r w:rsidRPr="00F90A1D">
        <w:rPr>
          <w:rFonts w:cstheme="minorHAnsi"/>
          <w:color w:val="000000"/>
        </w:rPr>
        <w:t>c) die Wirksamkeit der ergriffenen Maßnahmen beurteilen,</w:t>
      </w:r>
    </w:p>
    <w:p w:rsidR="001A2754" w:rsidRPr="00F90A1D" w:rsidRDefault="001A2754" w:rsidP="004537FC">
      <w:pPr>
        <w:spacing w:after="120"/>
        <w:rPr>
          <w:rFonts w:cstheme="minorHAnsi"/>
          <w:color w:val="000000"/>
        </w:rPr>
      </w:pPr>
      <w:r w:rsidRPr="00F90A1D">
        <w:rPr>
          <w:rFonts w:cstheme="minorHAnsi"/>
          <w:color w:val="000000"/>
        </w:rPr>
        <w:t>d) das Verständnis für die Bedeutung der Erfüllung der Compliance-Anforderungen und das Bewusstsein für die möglichen Folgen von Compliance-Verstößen erzeugen und</w:t>
      </w:r>
    </w:p>
    <w:p w:rsidR="001A2754" w:rsidRPr="00F90A1D" w:rsidRDefault="001A2754" w:rsidP="004537FC">
      <w:pPr>
        <w:spacing w:after="120"/>
        <w:rPr>
          <w:rFonts w:cstheme="minorHAnsi"/>
        </w:rPr>
      </w:pPr>
      <w:r w:rsidRPr="00F90A1D">
        <w:rPr>
          <w:rFonts w:cstheme="minorHAnsi"/>
          <w:color w:val="000000"/>
        </w:rPr>
        <w:t>e) geeignete Aufzeichnungen zu Ausbildung, Schulung, Fertigkeiten und Erfahrung sowie den anderen Maßnahmen zur Förderung der notwendigen Kompetenz führen.</w:t>
      </w:r>
    </w:p>
    <w:p w:rsidR="001A2754" w:rsidRPr="00F90A1D" w:rsidRDefault="001A2754" w:rsidP="00364ABA">
      <w:pPr>
        <w:spacing w:after="120"/>
        <w:rPr>
          <w:rFonts w:cstheme="minorHAnsi"/>
        </w:rPr>
      </w:pPr>
    </w:p>
    <w:p w:rsidR="001A2754" w:rsidRPr="00F90A1D" w:rsidRDefault="001A2754" w:rsidP="004537FC">
      <w:pPr>
        <w:pStyle w:val="berschrift1"/>
        <w:rPr>
          <w:rFonts w:cstheme="minorHAnsi"/>
          <w:sz w:val="20"/>
        </w:rPr>
      </w:pPr>
      <w:r w:rsidRPr="00F90A1D">
        <w:rPr>
          <w:rFonts w:cstheme="minorHAnsi"/>
          <w:sz w:val="20"/>
        </w:rPr>
        <w:t xml:space="preserve">Compliance-Kommunikation </w:t>
      </w:r>
    </w:p>
    <w:p w:rsidR="001A2754" w:rsidRPr="00F90A1D" w:rsidRDefault="001A2754" w:rsidP="004537FC">
      <w:pPr>
        <w:spacing w:after="120"/>
        <w:rPr>
          <w:rFonts w:cstheme="minorHAnsi"/>
        </w:rPr>
      </w:pPr>
      <w:r w:rsidRPr="00F90A1D">
        <w:rPr>
          <w:rFonts w:cstheme="minorHAnsi"/>
        </w:rPr>
        <w:t xml:space="preserve">Zusätzlich zu den Compliance-Schulungen werden die Mitarbeitenden regelmäßig durch verschiedene Kommunikationsaktivitäten zu Compliance Themen und </w:t>
      </w:r>
      <w:r w:rsidRPr="00F90A1D">
        <w:rPr>
          <w:rFonts w:cstheme="minorHAnsi"/>
          <w:color w:val="000000"/>
        </w:rPr>
        <w:t xml:space="preserve">der Geschäftsrichtlinie Arbeitsbedingungen und Menschenrechte </w:t>
      </w:r>
      <w:r w:rsidRPr="00F90A1D">
        <w:rPr>
          <w:rFonts w:cstheme="minorHAnsi"/>
        </w:rPr>
        <w:t xml:space="preserve">informiert. </w:t>
      </w:r>
    </w:p>
    <w:p w:rsidR="001A2754" w:rsidRPr="00F90A1D" w:rsidRDefault="001A2754" w:rsidP="004537FC">
      <w:pPr>
        <w:spacing w:after="120"/>
        <w:rPr>
          <w:rFonts w:cstheme="minorHAnsi"/>
        </w:rPr>
      </w:pPr>
      <w:r w:rsidRPr="00F90A1D">
        <w:rPr>
          <w:rFonts w:cstheme="minorHAnsi"/>
        </w:rPr>
        <w:t xml:space="preserve">Bei Bedarf oder aus aktuellem Anlass werden die GL- und Führungsmitglieder über neu erlassene Weisungen, aktuelle Presseberichte mit Compliance- Hintergrund, Erkenntnisse zu besonderen Sachverhaltskonstellationen etc. informiert. </w:t>
      </w:r>
    </w:p>
    <w:p w:rsidR="001A2754" w:rsidRPr="00F90A1D" w:rsidRDefault="001A2754" w:rsidP="004537FC">
      <w:pPr>
        <w:spacing w:after="120"/>
        <w:rPr>
          <w:rFonts w:cstheme="minorHAnsi"/>
        </w:rPr>
      </w:pPr>
      <w:r w:rsidRPr="00F90A1D">
        <w:rPr>
          <w:rFonts w:cstheme="minorHAnsi"/>
        </w:rPr>
        <w:t>Es wurde ein Compliance-Booklet erstellt. Dieses enthält den Code of Conduct, die Whistleblowingweisung mit den Kontaktdaten der internen und externen Meldestellen sowie eine Zusammenfassung der wichtigsten Weisungen. Das Compliance-Booklet wird zumindest an alle Mitarbeitenden ohne Internetzugang abgegeben.</w:t>
      </w:r>
    </w:p>
    <w:p w:rsidR="001A2754" w:rsidRPr="00F90A1D" w:rsidRDefault="001A2754" w:rsidP="004537FC">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4ABA">
      <w:pPr>
        <w:spacing w:after="120"/>
        <w:rPr>
          <w:rFonts w:cstheme="minorHAnsi"/>
        </w:rPr>
      </w:pPr>
    </w:p>
    <w:p w:rsidR="001A2754" w:rsidRPr="00F90A1D" w:rsidRDefault="001A2754" w:rsidP="00363E9F">
      <w:pPr>
        <w:pStyle w:val="berschrift1"/>
        <w:rPr>
          <w:rFonts w:cstheme="minorHAnsi"/>
          <w:sz w:val="20"/>
        </w:rPr>
      </w:pPr>
      <w:r w:rsidRPr="00F90A1D">
        <w:rPr>
          <w:rFonts w:cstheme="minorHAnsi"/>
          <w:sz w:val="20"/>
        </w:rPr>
        <w:t>Compliance-Kontrolle Jährliches Audit</w:t>
      </w:r>
    </w:p>
    <w:p w:rsidR="001A2754" w:rsidRPr="00F90A1D" w:rsidRDefault="001A2754" w:rsidP="00363E9F">
      <w:pPr>
        <w:spacing w:after="120"/>
        <w:rPr>
          <w:rFonts w:cstheme="minorHAnsi"/>
          <w:color w:val="000000"/>
        </w:rPr>
      </w:pPr>
      <w:r w:rsidRPr="00F90A1D">
        <w:rPr>
          <w:rFonts w:cstheme="minorHAnsi"/>
          <w:color w:val="000000"/>
        </w:rPr>
        <w:t xml:space="preserve">Der Wissensstand der Mitarbeitenden bezüglich Compliance relevanten Sachverhalten bzw. der Zielerreichungsgrad der durchgeführten Schulungen ist regelmäßig zu erheben. Die dadurch gewonnenen Erkenntnisse fließen in den jährlich vom Compliance Officer zu erstellenden Compliance- Report ein. </w:t>
      </w:r>
    </w:p>
    <w:p w:rsidR="001A2754" w:rsidRPr="00F90A1D" w:rsidRDefault="001A2754" w:rsidP="00363E9F">
      <w:pPr>
        <w:spacing w:after="120"/>
        <w:rPr>
          <w:rFonts w:cstheme="minorHAnsi"/>
          <w:color w:val="000000"/>
        </w:rPr>
      </w:pPr>
      <w:r w:rsidRPr="00F90A1D">
        <w:rPr>
          <w:rFonts w:cstheme="minorHAnsi"/>
          <w:color w:val="000000"/>
        </w:rPr>
        <w:t xml:space="preserve">Um feststellen zu können, ob das Compliance-Regelwerk im Rahmen der Unternehmensaktivitäten auch tatsächlich gelebt wird, bedarf es einer regelmäßigen Kontrolle. Das Ergebnis dieser Kontrolle ermöglicht es, Risiken zu erkennen und rechtzeitig zusätzliche Maßnahmen anordnen zu können. Die Kontrolle wird durch den Leiter Internal Audit auf der Grundlage des IKS vorgenommen. </w:t>
      </w:r>
    </w:p>
    <w:p w:rsidR="001A2754" w:rsidRPr="00F90A1D" w:rsidRDefault="001A2754" w:rsidP="00363E9F">
      <w:pPr>
        <w:spacing w:after="120"/>
        <w:rPr>
          <w:rFonts w:cstheme="minorHAnsi"/>
          <w:color w:val="000000"/>
        </w:rPr>
      </w:pPr>
      <w:r w:rsidRPr="00F90A1D">
        <w:rPr>
          <w:rFonts w:cstheme="minorHAnsi"/>
          <w:color w:val="000000"/>
        </w:rPr>
        <w:t xml:space="preserve">Die Schlüsselkontrollen des IKS sind so definiert, dass die relevanten Compliance-Aspekte dem Verantwortungsbereich und der zugrundeliegenden Tätigkeit der jeweiligen Funktion entsprechen. Mittels IKS wird jährlich ein sogenannter Bestätigungslauf aller definierter Schlüsselkontrollen durchgeführt. Dabei werden Funktionen, welche im Rahmen von Weisungen Compliance-Aufgaben zu erfüllen haben (z.B. Durchführung von Schulungen, Bewilligung von Geschenken etc.), um Auskunft hinsichtlich der in ihrem Verantwortungsbereich liegenden Tätigkeiten bzw. Mitwirkung bei der definierten Schlüsselkontrolle gebeten. </w:t>
      </w:r>
    </w:p>
    <w:p w:rsidR="001A2754" w:rsidRPr="00F90A1D" w:rsidRDefault="001A2754" w:rsidP="00363E9F">
      <w:pPr>
        <w:spacing w:after="120"/>
        <w:rPr>
          <w:rFonts w:cstheme="minorHAnsi"/>
          <w:color w:val="000000"/>
        </w:rPr>
      </w:pPr>
      <w:r w:rsidRPr="00F90A1D">
        <w:rPr>
          <w:rFonts w:cstheme="minorHAnsi"/>
          <w:color w:val="000000"/>
        </w:rPr>
        <w:t xml:space="preserve">Der Leiter Internal Audit ist jederzeit berechtigt, weitergehende Abklärungen zu tätigen. Mindestens alle drei Jahre führt der Leiter Internal Audit in jedem Geschäftsbereich ein ausführliches Audit vor Ort durch. Im Rahmen dieser Audits lässt sich der Leiter Internal Audit durch Vorlage der entsprechenden Dokumentation die Erfüllung der auferlegten Compliance- Aufgaben bestätigen. </w:t>
      </w:r>
    </w:p>
    <w:p w:rsidR="001A2754" w:rsidRPr="00F90A1D" w:rsidRDefault="001A2754" w:rsidP="00363E9F">
      <w:pPr>
        <w:spacing w:after="120"/>
        <w:rPr>
          <w:rFonts w:cstheme="minorHAnsi"/>
          <w:color w:val="000000"/>
        </w:rPr>
      </w:pPr>
      <w:r w:rsidRPr="00F90A1D">
        <w:rPr>
          <w:rFonts w:cstheme="minorHAnsi"/>
          <w:color w:val="000000"/>
        </w:rPr>
        <w:t xml:space="preserve">Der Leiter Internal Audit erteilt dem Prüfungs- und Risikoausschuss / </w:t>
      </w:r>
      <w:r w:rsidRPr="00F90A1D">
        <w:rPr>
          <w:rFonts w:cstheme="minorHAnsi"/>
          <w:b/>
          <w:color w:val="000000"/>
        </w:rPr>
        <w:t>Compliance Team</w:t>
      </w:r>
      <w:r w:rsidRPr="00F90A1D">
        <w:rPr>
          <w:rFonts w:cstheme="minorHAnsi"/>
          <w:color w:val="000000"/>
        </w:rPr>
        <w:t xml:space="preserve"> einmal jährlich Auskunft über die Ergebnisse der Kontrolle und gibt Empfehlungen für zusätzlich zu ergreifende Maßnahmen ab. Bei schwerwiegenden Compliance- Verstößen oder drohenden Reputationsrisiken informiert der Leiter Internal Audit, die Geschäftsführung, die Gesellschafter, den Vorsitzenden des Prüfungs- und Risikoausschuss unverzüglich. </w:t>
      </w: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3E9F">
      <w:pPr>
        <w:pStyle w:val="berschrift1"/>
        <w:rPr>
          <w:rFonts w:cstheme="minorHAnsi"/>
          <w:sz w:val="20"/>
        </w:rPr>
      </w:pPr>
      <w:r w:rsidRPr="00F90A1D">
        <w:rPr>
          <w:rFonts w:cstheme="minorHAnsi"/>
          <w:sz w:val="20"/>
        </w:rPr>
        <w:t>Managementbewertung</w:t>
      </w:r>
    </w:p>
    <w:p w:rsidR="001A2754" w:rsidRPr="00F90A1D" w:rsidRDefault="001A2754" w:rsidP="00363E9F">
      <w:pPr>
        <w:spacing w:after="120"/>
        <w:ind w:left="360"/>
        <w:rPr>
          <w:rFonts w:cstheme="minorHAnsi"/>
          <w:color w:val="000000"/>
        </w:rPr>
      </w:pPr>
      <w:r w:rsidRPr="00F90A1D">
        <w:rPr>
          <w:rFonts w:cstheme="minorHAnsi"/>
          <w:color w:val="000000"/>
        </w:rPr>
        <w:t>Die oberste Leitung muss das Compliance Management System und die Einhaltung der vorliegenden Geschäftsrichtlinie durch die Organisation planmäßig in angemessenen Abständen bewerten, um dessen fortdauernde Eignung, Angemessenheit und Wirksamkeit sicherzustellen. Diese Bewertung muss die Bewertung von Möglichkeiten für Verbesserungen und den Änderungsbedarf bezüglich des Compliance Management System enthalten. Aufzeichnungen über die Managementbewertung müssen aufrechterhalten werden.</w:t>
      </w:r>
    </w:p>
    <w:p w:rsidR="001A2754" w:rsidRPr="00F90A1D" w:rsidRDefault="001A2754" w:rsidP="00363E9F">
      <w:pPr>
        <w:spacing w:after="120"/>
        <w:ind w:left="360"/>
        <w:rPr>
          <w:rFonts w:cstheme="minorHAnsi"/>
          <w:b/>
          <w:color w:val="000000"/>
        </w:rPr>
      </w:pPr>
      <w:r w:rsidRPr="00F90A1D">
        <w:rPr>
          <w:rFonts w:cstheme="minorHAnsi"/>
          <w:b/>
          <w:color w:val="000000"/>
        </w:rPr>
        <w:t>Eingaben für die Bewertung</w:t>
      </w:r>
    </w:p>
    <w:p w:rsidR="001A2754" w:rsidRPr="00F90A1D" w:rsidRDefault="001A2754" w:rsidP="00363E9F">
      <w:pPr>
        <w:spacing w:after="120"/>
        <w:ind w:left="360"/>
        <w:rPr>
          <w:rFonts w:cstheme="minorHAnsi"/>
          <w:color w:val="000000"/>
        </w:rPr>
      </w:pPr>
      <w:r w:rsidRPr="00F90A1D">
        <w:rPr>
          <w:rFonts w:cstheme="minorHAnsi"/>
          <w:color w:val="000000"/>
        </w:rPr>
        <w:t>Eingaben für die Managementbewertung müssen Informationen zu Folgendem enthalten:</w:t>
      </w:r>
    </w:p>
    <w:p w:rsidR="001A2754" w:rsidRPr="00F90A1D" w:rsidRDefault="001A2754" w:rsidP="00363E9F">
      <w:pPr>
        <w:spacing w:after="120"/>
        <w:ind w:left="360"/>
        <w:rPr>
          <w:rFonts w:cstheme="minorHAnsi"/>
          <w:color w:val="000000"/>
        </w:rPr>
      </w:pPr>
      <w:r w:rsidRPr="00F90A1D">
        <w:rPr>
          <w:rFonts w:cstheme="minorHAnsi"/>
          <w:color w:val="000000"/>
        </w:rPr>
        <w:t>a) Ergebnisse von Audits,</w:t>
      </w:r>
    </w:p>
    <w:p w:rsidR="001A2754" w:rsidRPr="00F90A1D" w:rsidRDefault="001A2754" w:rsidP="00363E9F">
      <w:pPr>
        <w:spacing w:after="120"/>
        <w:ind w:left="360"/>
        <w:rPr>
          <w:rFonts w:cstheme="minorHAnsi"/>
          <w:color w:val="000000"/>
        </w:rPr>
      </w:pPr>
      <w:r w:rsidRPr="00F90A1D">
        <w:rPr>
          <w:rFonts w:cstheme="minorHAnsi"/>
          <w:color w:val="000000"/>
        </w:rPr>
        <w:t>b) Hinweise zu compliance-relevanten Angelegenheiten von Mitarbeitern, Geschäftspartnern, Kunden, Nutzern, Behörden, Verbänden etc.,</w:t>
      </w:r>
    </w:p>
    <w:p w:rsidR="001A2754" w:rsidRPr="00F90A1D" w:rsidRDefault="001A2754" w:rsidP="00363E9F">
      <w:pPr>
        <w:spacing w:after="120"/>
        <w:ind w:left="360"/>
        <w:rPr>
          <w:rFonts w:cstheme="minorHAnsi"/>
          <w:color w:val="000000"/>
        </w:rPr>
      </w:pPr>
      <w:r w:rsidRPr="00F90A1D">
        <w:rPr>
          <w:rFonts w:cstheme="minorHAnsi"/>
          <w:color w:val="000000"/>
        </w:rPr>
        <w:t>c) Meldungen über erkannte Verstöße gegen Compliance-Anforderungen,</w:t>
      </w:r>
    </w:p>
    <w:p w:rsidR="001A2754" w:rsidRPr="00F90A1D" w:rsidRDefault="001A2754" w:rsidP="00363E9F">
      <w:pPr>
        <w:spacing w:after="120"/>
        <w:ind w:left="360"/>
        <w:rPr>
          <w:rFonts w:cstheme="minorHAnsi"/>
          <w:color w:val="000000"/>
        </w:rPr>
      </w:pPr>
      <w:r w:rsidRPr="00F90A1D">
        <w:rPr>
          <w:rFonts w:cstheme="minorHAnsi"/>
          <w:color w:val="000000"/>
        </w:rPr>
        <w:t>d) Status und Wirksamkeit von Vorbeugungs- und Korrekturmaßnahmen sowie Aufwand für ergriffene</w:t>
      </w:r>
    </w:p>
    <w:p w:rsidR="001A2754" w:rsidRPr="00F90A1D" w:rsidRDefault="001A2754" w:rsidP="00363E9F">
      <w:pPr>
        <w:spacing w:after="120"/>
        <w:ind w:left="360"/>
        <w:rPr>
          <w:rFonts w:cstheme="minorHAnsi"/>
          <w:color w:val="000000"/>
        </w:rPr>
      </w:pPr>
      <w:r w:rsidRPr="00F90A1D">
        <w:rPr>
          <w:rFonts w:cstheme="minorHAnsi"/>
          <w:color w:val="000000"/>
        </w:rPr>
        <w:t>Korrekturmaßnahmen,</w:t>
      </w:r>
    </w:p>
    <w:p w:rsidR="001A2754" w:rsidRPr="00F90A1D" w:rsidRDefault="001A2754" w:rsidP="00363E9F">
      <w:pPr>
        <w:spacing w:after="120"/>
        <w:ind w:left="360"/>
        <w:rPr>
          <w:rFonts w:cstheme="minorHAnsi"/>
          <w:color w:val="000000"/>
        </w:rPr>
      </w:pPr>
      <w:r w:rsidRPr="00F90A1D">
        <w:rPr>
          <w:rFonts w:cstheme="minorHAnsi"/>
          <w:color w:val="000000"/>
        </w:rPr>
        <w:t>e) Folgemaßnahmen vorangegangener Managementbewertungen und Ergebnisse von Folgemaßnahmen vorausgegangener Überwachungen,</w:t>
      </w:r>
    </w:p>
    <w:p w:rsidR="001A2754" w:rsidRPr="00F90A1D" w:rsidRDefault="001A2754" w:rsidP="00363E9F">
      <w:pPr>
        <w:spacing w:after="120"/>
        <w:ind w:left="360"/>
        <w:rPr>
          <w:rFonts w:cstheme="minorHAnsi"/>
          <w:color w:val="000000"/>
        </w:rPr>
      </w:pPr>
      <w:r w:rsidRPr="00F90A1D">
        <w:rPr>
          <w:rFonts w:cstheme="minorHAnsi"/>
          <w:color w:val="000000"/>
        </w:rPr>
        <w:t>f) Änderungen, die sich auf das Compliance Management System auswirken könnten (z.B. Gesetzesänderungen, veränderte Risikolage),</w:t>
      </w:r>
    </w:p>
    <w:p w:rsidR="001A2754" w:rsidRPr="00F90A1D" w:rsidRDefault="001A2754" w:rsidP="00363E9F">
      <w:pPr>
        <w:spacing w:after="120"/>
        <w:ind w:left="360"/>
        <w:rPr>
          <w:rFonts w:cstheme="minorHAnsi"/>
          <w:color w:val="000000"/>
        </w:rPr>
      </w:pPr>
      <w:r w:rsidRPr="00F90A1D">
        <w:rPr>
          <w:rFonts w:cstheme="minorHAnsi"/>
          <w:color w:val="000000"/>
        </w:rPr>
        <w:t>g) Empfehlungen für Verbesserungen und</w:t>
      </w:r>
    </w:p>
    <w:p w:rsidR="001A2754" w:rsidRPr="00F90A1D" w:rsidRDefault="001A2754" w:rsidP="00363E9F">
      <w:pPr>
        <w:spacing w:after="120"/>
        <w:ind w:left="360"/>
        <w:rPr>
          <w:rFonts w:cstheme="minorHAnsi"/>
          <w:color w:val="000000"/>
        </w:rPr>
      </w:pPr>
      <w:r w:rsidRPr="00F90A1D">
        <w:rPr>
          <w:rFonts w:cstheme="minorHAnsi"/>
          <w:color w:val="000000"/>
        </w:rPr>
        <w:t>h) Kennzahlen zur Messung von Compliance.</w:t>
      </w:r>
    </w:p>
    <w:p w:rsidR="001A2754" w:rsidRPr="00F90A1D" w:rsidRDefault="001A2754" w:rsidP="00363E9F">
      <w:pPr>
        <w:spacing w:after="120"/>
        <w:ind w:left="360"/>
        <w:rPr>
          <w:rFonts w:cstheme="minorHAnsi"/>
          <w:color w:val="000000"/>
        </w:rPr>
      </w:pPr>
      <w:r w:rsidRPr="00F90A1D">
        <w:rPr>
          <w:rFonts w:cstheme="minorHAnsi"/>
          <w:color w:val="000000"/>
        </w:rPr>
        <w:t>Ergebnisse der Bewertung</w:t>
      </w:r>
    </w:p>
    <w:p w:rsidR="001A2754" w:rsidRPr="00F90A1D" w:rsidRDefault="001A2754" w:rsidP="00363E9F">
      <w:pPr>
        <w:spacing w:after="120"/>
        <w:ind w:left="360"/>
        <w:rPr>
          <w:rFonts w:cstheme="minorHAnsi"/>
          <w:color w:val="000000"/>
        </w:rPr>
      </w:pPr>
    </w:p>
    <w:p w:rsidR="001A2754" w:rsidRPr="00F90A1D" w:rsidRDefault="001A2754" w:rsidP="00363E9F">
      <w:pPr>
        <w:spacing w:after="120"/>
        <w:ind w:left="360"/>
        <w:rPr>
          <w:rFonts w:cstheme="minorHAnsi"/>
          <w:b/>
          <w:color w:val="000000"/>
        </w:rPr>
      </w:pPr>
      <w:r w:rsidRPr="00F90A1D">
        <w:rPr>
          <w:rFonts w:cstheme="minorHAnsi"/>
          <w:b/>
          <w:color w:val="000000"/>
        </w:rPr>
        <w:t>Die Ergebnisse der Managementbewertung müssen Entscheidungen und Maßnahmen zu Folgendem enthalten:</w:t>
      </w:r>
    </w:p>
    <w:p w:rsidR="001A2754" w:rsidRPr="00F90A1D" w:rsidRDefault="001A2754" w:rsidP="00363E9F">
      <w:pPr>
        <w:spacing w:after="120"/>
        <w:ind w:left="360"/>
        <w:rPr>
          <w:rFonts w:cstheme="minorHAnsi"/>
          <w:color w:val="000000"/>
        </w:rPr>
      </w:pPr>
      <w:r w:rsidRPr="00F90A1D">
        <w:rPr>
          <w:rFonts w:cstheme="minorHAnsi"/>
          <w:color w:val="000000"/>
        </w:rPr>
        <w:t>a) Verbesserung der Wirksamkeit des Compliance Management Systems und seiner Prozesse,</w:t>
      </w:r>
    </w:p>
    <w:p w:rsidR="001A2754" w:rsidRPr="00F90A1D" w:rsidRDefault="001A2754" w:rsidP="00363E9F">
      <w:pPr>
        <w:spacing w:after="120"/>
        <w:ind w:left="360"/>
        <w:rPr>
          <w:rFonts w:cstheme="minorHAnsi"/>
          <w:color w:val="000000"/>
        </w:rPr>
      </w:pPr>
      <w:r w:rsidRPr="00F90A1D">
        <w:rPr>
          <w:rFonts w:cstheme="minorHAnsi"/>
          <w:color w:val="000000"/>
        </w:rPr>
        <w:t>b) Bedarf an Ressourcen und</w:t>
      </w:r>
    </w:p>
    <w:p w:rsidR="001A2754" w:rsidRPr="00F90A1D" w:rsidRDefault="001A2754" w:rsidP="00363E9F">
      <w:pPr>
        <w:spacing w:after="120"/>
        <w:ind w:left="360"/>
        <w:rPr>
          <w:rFonts w:cstheme="minorHAnsi"/>
          <w:color w:val="000000"/>
        </w:rPr>
      </w:pPr>
      <w:r w:rsidRPr="00F90A1D">
        <w:rPr>
          <w:rFonts w:cstheme="minorHAnsi"/>
          <w:color w:val="000000"/>
        </w:rPr>
        <w:t>c) Abdeckung des ermittelten Schulungsbedarfs zu compliance-relevanten Themen.</w:t>
      </w: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3E9F">
      <w:pPr>
        <w:pStyle w:val="berschrift1"/>
        <w:rPr>
          <w:rFonts w:cstheme="minorHAnsi"/>
          <w:sz w:val="20"/>
        </w:rPr>
      </w:pPr>
      <w:r w:rsidRPr="00F90A1D">
        <w:rPr>
          <w:rFonts w:cstheme="minorHAnsi"/>
          <w:sz w:val="20"/>
        </w:rPr>
        <w:t xml:space="preserve">Dokumentationsanforderungen </w:t>
      </w:r>
    </w:p>
    <w:p w:rsidR="001A2754" w:rsidRPr="00F90A1D" w:rsidRDefault="001A2754" w:rsidP="00363E9F">
      <w:pPr>
        <w:spacing w:after="120"/>
        <w:rPr>
          <w:rFonts w:cstheme="minorHAnsi"/>
        </w:rPr>
      </w:pPr>
      <w:r w:rsidRPr="00F90A1D">
        <w:rPr>
          <w:rFonts w:cstheme="minorHAnsi"/>
        </w:rPr>
        <w:t>Die Dokumentation zum Compliance Management System und der vorliegenden Geschäftsrichtlinie muss die notwendigen Vorgabe- und Nachweisdokumente enthalten. Wir orientieren uns an den Vorgaben der ISO 9001:2015.</w:t>
      </w:r>
    </w:p>
    <w:p w:rsidR="001A2754" w:rsidRPr="00F90A1D" w:rsidRDefault="001A2754" w:rsidP="00363E9F">
      <w:pPr>
        <w:spacing w:after="120"/>
        <w:ind w:left="360"/>
        <w:rPr>
          <w:rFonts w:cstheme="minorHAnsi"/>
          <w:b/>
        </w:rPr>
      </w:pPr>
      <w:r w:rsidRPr="00F90A1D">
        <w:rPr>
          <w:rFonts w:cstheme="minorHAnsi"/>
          <w:b/>
        </w:rPr>
        <w:t xml:space="preserve">Übliche Vorgabedokumente sind: </w:t>
      </w:r>
    </w:p>
    <w:p w:rsidR="001A2754" w:rsidRPr="00F90A1D" w:rsidRDefault="001A2754" w:rsidP="00363E9F">
      <w:pPr>
        <w:spacing w:after="120"/>
        <w:ind w:left="360"/>
        <w:rPr>
          <w:rFonts w:cstheme="minorHAnsi"/>
        </w:rPr>
      </w:pPr>
      <w:r w:rsidRPr="00F90A1D">
        <w:rPr>
          <w:rFonts w:cstheme="minorHAnsi"/>
        </w:rPr>
        <w:t>a) Rechtsquellen; darunter Gesetze, Verordnungen, Verwaltungsakte, Satzungen, verbindliche Standards oder Kodizes</w:t>
      </w:r>
    </w:p>
    <w:p w:rsidR="001A2754" w:rsidRPr="00F90A1D" w:rsidRDefault="001A2754" w:rsidP="00363E9F">
      <w:pPr>
        <w:spacing w:after="120"/>
        <w:ind w:left="360"/>
        <w:rPr>
          <w:rFonts w:cstheme="minorHAnsi"/>
        </w:rPr>
      </w:pPr>
      <w:r w:rsidRPr="00F90A1D">
        <w:rPr>
          <w:rFonts w:cstheme="minorHAnsi"/>
        </w:rPr>
        <w:t>b) Aufstellung der spezifischen, für die Organisation anwendbaren Compliance-Anforderungen (Handbücher, Richtlinien)</w:t>
      </w:r>
    </w:p>
    <w:p w:rsidR="001A2754" w:rsidRPr="00F90A1D" w:rsidRDefault="001A2754" w:rsidP="00363E9F">
      <w:pPr>
        <w:spacing w:after="120"/>
        <w:ind w:left="360"/>
        <w:rPr>
          <w:rFonts w:cstheme="minorHAnsi"/>
        </w:rPr>
      </w:pPr>
      <w:r w:rsidRPr="00F90A1D">
        <w:rPr>
          <w:rFonts w:cstheme="minorHAnsi"/>
        </w:rPr>
        <w:t>c) Beschreibung des Compliance Management Systems</w:t>
      </w:r>
    </w:p>
    <w:p w:rsidR="001A2754" w:rsidRPr="00F90A1D" w:rsidRDefault="001A2754" w:rsidP="00363E9F">
      <w:pPr>
        <w:spacing w:after="120"/>
        <w:ind w:left="360"/>
        <w:rPr>
          <w:rFonts w:cstheme="minorHAnsi"/>
        </w:rPr>
      </w:pPr>
      <w:r w:rsidRPr="00F90A1D">
        <w:rPr>
          <w:rFonts w:cstheme="minorHAnsi"/>
        </w:rPr>
        <w:t xml:space="preserve">d) dokumentierte Verfahren und Prozesse oder Arbeitsanweisungen zur Sicherstellung der Erfüllung von Compliance-Anforderungen und zur Vernetzung von compliance-relevanten Prozessen mit anderen Prozessen und </w:t>
      </w:r>
    </w:p>
    <w:p w:rsidR="001A2754" w:rsidRPr="00F90A1D" w:rsidRDefault="001A2754" w:rsidP="00363E9F">
      <w:pPr>
        <w:spacing w:after="120"/>
        <w:ind w:left="360"/>
        <w:rPr>
          <w:rFonts w:cstheme="minorHAnsi"/>
        </w:rPr>
      </w:pPr>
      <w:r w:rsidRPr="00F90A1D">
        <w:rPr>
          <w:rFonts w:cstheme="minorHAnsi"/>
        </w:rPr>
        <w:t xml:space="preserve">e) dokumentierte Verfahren, die von diesem Standard gefordert werden. </w:t>
      </w:r>
    </w:p>
    <w:p w:rsidR="001A2754" w:rsidRPr="00F90A1D" w:rsidRDefault="001A2754" w:rsidP="00363E9F">
      <w:pPr>
        <w:spacing w:after="120"/>
        <w:ind w:left="360"/>
        <w:rPr>
          <w:rFonts w:cstheme="minorHAnsi"/>
          <w:b/>
        </w:rPr>
      </w:pPr>
    </w:p>
    <w:p w:rsidR="001A2754" w:rsidRPr="00F90A1D" w:rsidRDefault="001A2754" w:rsidP="00363E9F">
      <w:pPr>
        <w:spacing w:after="120"/>
        <w:ind w:left="360"/>
        <w:rPr>
          <w:rFonts w:cstheme="minorHAnsi"/>
          <w:b/>
        </w:rPr>
      </w:pPr>
      <w:r w:rsidRPr="00F90A1D">
        <w:rPr>
          <w:rFonts w:cstheme="minorHAnsi"/>
          <w:b/>
        </w:rPr>
        <w:t xml:space="preserve">Übliche Nachweisdokumente sind: </w:t>
      </w:r>
    </w:p>
    <w:p w:rsidR="001A2754" w:rsidRPr="00F90A1D" w:rsidRDefault="001A2754" w:rsidP="00363E9F">
      <w:pPr>
        <w:spacing w:after="120"/>
        <w:ind w:left="360"/>
        <w:rPr>
          <w:rFonts w:cstheme="minorHAnsi"/>
        </w:rPr>
      </w:pPr>
      <w:r w:rsidRPr="00F90A1D">
        <w:rPr>
          <w:rFonts w:cstheme="minorHAnsi"/>
        </w:rPr>
        <w:t>a) Aufzeichnungen über Ergebnisse von Compliance-Audits und Korrekturmaßnahmen</w:t>
      </w:r>
    </w:p>
    <w:p w:rsidR="001A2754" w:rsidRPr="00F90A1D" w:rsidRDefault="001A2754" w:rsidP="00363E9F">
      <w:pPr>
        <w:spacing w:after="120"/>
        <w:ind w:left="360"/>
        <w:rPr>
          <w:rFonts w:cstheme="minorHAnsi"/>
        </w:rPr>
      </w:pPr>
      <w:r w:rsidRPr="00F90A1D">
        <w:rPr>
          <w:rFonts w:cstheme="minorHAnsi"/>
        </w:rPr>
        <w:t>b) Compliance-Berichte</w:t>
      </w:r>
    </w:p>
    <w:p w:rsidR="001A2754" w:rsidRPr="00F90A1D" w:rsidRDefault="001A2754" w:rsidP="00363E9F">
      <w:pPr>
        <w:spacing w:after="120"/>
        <w:ind w:left="360"/>
        <w:rPr>
          <w:rFonts w:cstheme="minorHAnsi"/>
        </w:rPr>
      </w:pPr>
      <w:r w:rsidRPr="00F90A1D">
        <w:rPr>
          <w:rFonts w:cstheme="minorHAnsi"/>
        </w:rPr>
        <w:t xml:space="preserve">c) Risikoanalysen und -bewertungen </w:t>
      </w:r>
    </w:p>
    <w:p w:rsidR="001A2754" w:rsidRPr="00F90A1D" w:rsidRDefault="001A2754" w:rsidP="00363E9F">
      <w:pPr>
        <w:spacing w:after="120"/>
        <w:ind w:left="360"/>
        <w:rPr>
          <w:rFonts w:cstheme="minorHAnsi"/>
        </w:rPr>
      </w:pPr>
      <w:r w:rsidRPr="00F90A1D">
        <w:rPr>
          <w:rFonts w:cstheme="minorHAnsi"/>
        </w:rPr>
        <w:t>d) Aufzeichnungen über Kennzahlen zur Messung von Compliance</w:t>
      </w:r>
    </w:p>
    <w:p w:rsidR="001A2754" w:rsidRPr="00F90A1D" w:rsidRDefault="001A2754" w:rsidP="00363E9F">
      <w:pPr>
        <w:spacing w:after="120"/>
        <w:ind w:left="360"/>
        <w:rPr>
          <w:rFonts w:cstheme="minorHAnsi"/>
        </w:rPr>
      </w:pPr>
      <w:r w:rsidRPr="00F90A1D">
        <w:rPr>
          <w:rFonts w:cstheme="minorHAnsi"/>
        </w:rPr>
        <w:t>e) Protokolle der Befassung der obersten Leitung mit Compliance-Angelegenheiten</w:t>
      </w:r>
    </w:p>
    <w:p w:rsidR="001A2754" w:rsidRPr="00F90A1D" w:rsidRDefault="001A2754" w:rsidP="00363E9F">
      <w:pPr>
        <w:spacing w:after="120"/>
        <w:ind w:left="360"/>
        <w:rPr>
          <w:rFonts w:cstheme="minorHAnsi"/>
        </w:rPr>
      </w:pPr>
      <w:r w:rsidRPr="00F90A1D">
        <w:rPr>
          <w:rFonts w:cstheme="minorHAnsi"/>
        </w:rPr>
        <w:t>f) Dokumente über die Durchführung von Compliance-Schulungen</w:t>
      </w:r>
    </w:p>
    <w:p w:rsidR="001A2754" w:rsidRPr="00F90A1D" w:rsidRDefault="001A2754" w:rsidP="00363E9F">
      <w:pPr>
        <w:spacing w:after="120"/>
        <w:ind w:left="360"/>
        <w:rPr>
          <w:rFonts w:cstheme="minorHAnsi"/>
        </w:rPr>
      </w:pPr>
      <w:r w:rsidRPr="00F90A1D">
        <w:rPr>
          <w:rFonts w:cstheme="minorHAnsi"/>
        </w:rPr>
        <w:t>g) Dokumente über Verstöße gegen Compliance-Anforderungen und die in diesen Fällen ergriffenen Maßnahmen und Sanktionen</w:t>
      </w:r>
    </w:p>
    <w:p w:rsidR="001A2754" w:rsidRPr="00F90A1D" w:rsidRDefault="001A2754" w:rsidP="00363E9F">
      <w:pPr>
        <w:spacing w:after="120"/>
        <w:ind w:left="360"/>
        <w:rPr>
          <w:rFonts w:cstheme="minorHAnsi"/>
        </w:rPr>
      </w:pPr>
      <w:r w:rsidRPr="00F90A1D">
        <w:rPr>
          <w:rFonts w:cstheme="minorHAnsi"/>
        </w:rPr>
        <w:t>h) Aufzeichnungen, die die Organisation zur Sicherstellung der wirksamen Planung, Durchführung und Lenkung ihrer Prozesse als notwendig eingestuft hat, und</w:t>
      </w:r>
    </w:p>
    <w:p w:rsidR="001A2754" w:rsidRPr="00F90A1D" w:rsidRDefault="001A2754" w:rsidP="00363E9F">
      <w:pPr>
        <w:spacing w:after="120"/>
        <w:ind w:left="360"/>
        <w:rPr>
          <w:rFonts w:cstheme="minorHAnsi"/>
        </w:rPr>
      </w:pPr>
      <w:r w:rsidRPr="00F90A1D">
        <w:rPr>
          <w:rFonts w:cstheme="minorHAnsi"/>
        </w:rPr>
        <w:t>i) rechtlich vorgeschriebene Nachweisdokumente.</w:t>
      </w: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p>
    <w:p w:rsidR="001A2754" w:rsidRPr="00F90A1D" w:rsidRDefault="001A2754" w:rsidP="00363E9F">
      <w:pPr>
        <w:spacing w:after="120"/>
        <w:rPr>
          <w:rFonts w:cstheme="minorHAnsi"/>
          <w:color w:val="000000"/>
        </w:rPr>
      </w:pPr>
      <w:r w:rsidRPr="00F90A1D">
        <w:rPr>
          <w:rFonts w:cstheme="minorHAnsi"/>
          <w:color w:val="000000"/>
        </w:rPr>
        <w:tab/>
      </w:r>
    </w:p>
    <w:p w:rsidR="001A2754" w:rsidRPr="00F90A1D" w:rsidRDefault="001A2754" w:rsidP="00363E9F">
      <w:pPr>
        <w:pStyle w:val="berschrift1"/>
        <w:rPr>
          <w:rFonts w:cstheme="minorHAnsi"/>
          <w:sz w:val="20"/>
        </w:rPr>
      </w:pPr>
      <w:r w:rsidRPr="00F90A1D">
        <w:rPr>
          <w:rFonts w:cstheme="minorHAnsi"/>
          <w:sz w:val="20"/>
        </w:rPr>
        <w:t>Lenkung von Vorgabedokumenten</w:t>
      </w:r>
    </w:p>
    <w:p w:rsidR="001A2754" w:rsidRPr="00F90A1D" w:rsidRDefault="001A2754" w:rsidP="00363E9F">
      <w:pPr>
        <w:spacing w:after="120"/>
        <w:rPr>
          <w:rFonts w:cstheme="minorHAnsi"/>
          <w:color w:val="000000"/>
        </w:rPr>
      </w:pPr>
      <w:r w:rsidRPr="00F90A1D">
        <w:rPr>
          <w:rFonts w:cstheme="minorHAnsi"/>
          <w:color w:val="000000"/>
        </w:rPr>
        <w:t>Die vom Compliance Management System geforderten Vorgabedokumente müssen gelenkt werden. Ein dokumentiertes Verfahren zur Festlegung der erforderlichen Lenkungsmaßnahmen muss eingeführt werden, um</w:t>
      </w:r>
    </w:p>
    <w:p w:rsidR="001A2754" w:rsidRPr="00F90A1D" w:rsidRDefault="001A2754" w:rsidP="00363E9F">
      <w:pPr>
        <w:spacing w:after="120"/>
        <w:ind w:left="360"/>
        <w:rPr>
          <w:rFonts w:cstheme="minorHAnsi"/>
          <w:color w:val="000000"/>
        </w:rPr>
      </w:pPr>
      <w:r w:rsidRPr="00F90A1D">
        <w:rPr>
          <w:rFonts w:cstheme="minorHAnsi"/>
          <w:color w:val="000000"/>
        </w:rPr>
        <w:t>a) Dokumente vor ihrer Herausgabe zu genehmigen,</w:t>
      </w:r>
    </w:p>
    <w:p w:rsidR="001A2754" w:rsidRPr="00F90A1D" w:rsidRDefault="001A2754" w:rsidP="00363E9F">
      <w:pPr>
        <w:spacing w:after="120"/>
        <w:ind w:left="360"/>
        <w:rPr>
          <w:rFonts w:cstheme="minorHAnsi"/>
          <w:color w:val="000000"/>
        </w:rPr>
      </w:pPr>
      <w:r w:rsidRPr="00F90A1D">
        <w:rPr>
          <w:rFonts w:cstheme="minorHAnsi"/>
          <w:color w:val="000000"/>
        </w:rPr>
        <w:t>b) Dokumente in geplanten Abständen zu bewerten, bei</w:t>
      </w:r>
    </w:p>
    <w:p w:rsidR="001A2754" w:rsidRPr="00F90A1D" w:rsidRDefault="001A2754" w:rsidP="00363E9F">
      <w:pPr>
        <w:spacing w:after="120"/>
        <w:ind w:left="360"/>
        <w:rPr>
          <w:rFonts w:cstheme="minorHAnsi"/>
          <w:color w:val="000000"/>
        </w:rPr>
      </w:pPr>
      <w:r w:rsidRPr="00F90A1D">
        <w:rPr>
          <w:rFonts w:cstheme="minorHAnsi"/>
          <w:color w:val="000000"/>
        </w:rPr>
        <w:t>Bedarf zu aktualisieren und erneut zu genehmigen,</w:t>
      </w:r>
    </w:p>
    <w:p w:rsidR="001A2754" w:rsidRPr="00F90A1D" w:rsidRDefault="001A2754" w:rsidP="00363E9F">
      <w:pPr>
        <w:spacing w:after="120"/>
        <w:ind w:left="360"/>
        <w:rPr>
          <w:rFonts w:cstheme="minorHAnsi"/>
          <w:color w:val="000000"/>
        </w:rPr>
      </w:pPr>
      <w:r w:rsidRPr="00F90A1D">
        <w:rPr>
          <w:rFonts w:cstheme="minorHAnsi"/>
          <w:color w:val="000000"/>
        </w:rPr>
        <w:t>c) sicherzustellen, dass Änderungen und der aktuelle</w:t>
      </w:r>
    </w:p>
    <w:p w:rsidR="001A2754" w:rsidRPr="00F90A1D" w:rsidRDefault="001A2754" w:rsidP="00363E9F">
      <w:pPr>
        <w:spacing w:after="120"/>
        <w:ind w:left="360"/>
        <w:rPr>
          <w:rFonts w:cstheme="minorHAnsi"/>
          <w:color w:val="000000"/>
        </w:rPr>
      </w:pPr>
      <w:r w:rsidRPr="00F90A1D">
        <w:rPr>
          <w:rFonts w:cstheme="minorHAnsi"/>
          <w:color w:val="000000"/>
        </w:rPr>
        <w:t>Überarbeitungsstatus von Dokumenten gekennzeichnet</w:t>
      </w:r>
    </w:p>
    <w:p w:rsidR="001A2754" w:rsidRPr="00F90A1D" w:rsidRDefault="001A2754" w:rsidP="00363E9F">
      <w:pPr>
        <w:spacing w:after="120"/>
        <w:ind w:left="360"/>
        <w:rPr>
          <w:rFonts w:cstheme="minorHAnsi"/>
          <w:color w:val="000000"/>
        </w:rPr>
      </w:pPr>
      <w:r w:rsidRPr="00F90A1D">
        <w:rPr>
          <w:rFonts w:cstheme="minorHAnsi"/>
          <w:color w:val="000000"/>
        </w:rPr>
        <w:t>werden,</w:t>
      </w:r>
    </w:p>
    <w:p w:rsidR="001A2754" w:rsidRPr="00F90A1D" w:rsidRDefault="001A2754" w:rsidP="00363E9F">
      <w:pPr>
        <w:spacing w:after="120"/>
        <w:ind w:left="360"/>
        <w:rPr>
          <w:rFonts w:cstheme="minorHAnsi"/>
          <w:color w:val="000000"/>
        </w:rPr>
      </w:pPr>
      <w:r w:rsidRPr="00F90A1D">
        <w:rPr>
          <w:rFonts w:cstheme="minorHAnsi"/>
          <w:color w:val="000000"/>
        </w:rPr>
        <w:t>d) sicherzustellen, dass gültige Fassungen zutreffender</w:t>
      </w:r>
    </w:p>
    <w:p w:rsidR="001A2754" w:rsidRPr="00F90A1D" w:rsidRDefault="001A2754" w:rsidP="00363E9F">
      <w:pPr>
        <w:spacing w:after="120"/>
        <w:ind w:left="360"/>
        <w:rPr>
          <w:rFonts w:cstheme="minorHAnsi"/>
          <w:color w:val="000000"/>
        </w:rPr>
      </w:pPr>
      <w:r w:rsidRPr="00F90A1D">
        <w:rPr>
          <w:rFonts w:cstheme="minorHAnsi"/>
          <w:color w:val="000000"/>
        </w:rPr>
        <w:t>Dokumente an den jeweiligen Einsatzorten verfügbar sind,</w:t>
      </w:r>
    </w:p>
    <w:p w:rsidR="001A2754" w:rsidRPr="00F90A1D" w:rsidRDefault="001A2754" w:rsidP="00363E9F">
      <w:pPr>
        <w:spacing w:after="120"/>
        <w:ind w:left="360"/>
        <w:rPr>
          <w:rFonts w:cstheme="minorHAnsi"/>
        </w:rPr>
      </w:pPr>
      <w:r w:rsidRPr="00F90A1D">
        <w:rPr>
          <w:rFonts w:cstheme="minorHAnsi"/>
        </w:rPr>
        <w:t xml:space="preserve">e) sicherzustellen, dass Dokumente für die Betroffenen lesbar und verständlich sind, </w:t>
      </w:r>
    </w:p>
    <w:p w:rsidR="001A2754" w:rsidRPr="00F90A1D" w:rsidRDefault="001A2754" w:rsidP="00363E9F">
      <w:pPr>
        <w:spacing w:after="120"/>
        <w:ind w:left="360"/>
        <w:rPr>
          <w:rFonts w:cstheme="minorHAnsi"/>
        </w:rPr>
      </w:pPr>
      <w:r w:rsidRPr="00F90A1D">
        <w:rPr>
          <w:rFonts w:cstheme="minorHAnsi"/>
        </w:rPr>
        <w:t xml:space="preserve">g) die unbeabsichtigte Verwendung veralteter Dokumente zu verhindern und diese in geeigneter Weise zu kennzeichnen, falls sie aufbewahrt werden, </w:t>
      </w:r>
    </w:p>
    <w:p w:rsidR="001A2754" w:rsidRPr="00F90A1D" w:rsidRDefault="001A2754" w:rsidP="00363E9F">
      <w:pPr>
        <w:spacing w:after="120"/>
        <w:ind w:left="360"/>
        <w:rPr>
          <w:rFonts w:cstheme="minorHAnsi"/>
        </w:rPr>
      </w:pPr>
      <w:r w:rsidRPr="00F90A1D">
        <w:rPr>
          <w:rFonts w:cstheme="minorHAnsi"/>
        </w:rPr>
        <w:t xml:space="preserve">h) sicherzustellen, dass gesetzliche Aushang- oder Auslegungspflichten eingehalten werden und </w:t>
      </w:r>
    </w:p>
    <w:p w:rsidR="001A2754" w:rsidRPr="00F90A1D" w:rsidRDefault="001A2754" w:rsidP="00363E9F">
      <w:pPr>
        <w:spacing w:after="120"/>
        <w:ind w:left="360"/>
        <w:rPr>
          <w:rFonts w:cstheme="minorHAnsi"/>
        </w:rPr>
      </w:pPr>
      <w:r w:rsidRPr="00F90A1D">
        <w:rPr>
          <w:rFonts w:cstheme="minorHAnsi"/>
        </w:rPr>
        <w:t xml:space="preserve">i) sicherzustellen, dass Dokumente und Aufzeichnungen für die Dauer der gesetzlichen oder sonst festgelegten Aufbewahrungspflicht in geeigneter Weise aufbewahrt und geschützt werden und lesbar, leicht erkennbar und wieder auffindbar bleiben. </w:t>
      </w:r>
    </w:p>
    <w:p w:rsidR="001A2754" w:rsidRPr="00F90A1D" w:rsidRDefault="001A2754" w:rsidP="00363E9F">
      <w:pPr>
        <w:spacing w:after="120"/>
        <w:ind w:left="360"/>
        <w:rPr>
          <w:rFonts w:cstheme="minorHAnsi"/>
        </w:rPr>
      </w:pPr>
    </w:p>
    <w:p w:rsidR="001A2754" w:rsidRPr="00F90A1D" w:rsidRDefault="001A2754" w:rsidP="00363E9F">
      <w:pPr>
        <w:pStyle w:val="berschrift1"/>
        <w:rPr>
          <w:rFonts w:cstheme="minorHAnsi"/>
          <w:sz w:val="20"/>
        </w:rPr>
      </w:pPr>
      <w:r w:rsidRPr="00F90A1D">
        <w:rPr>
          <w:rFonts w:cstheme="minorHAnsi"/>
          <w:sz w:val="20"/>
        </w:rPr>
        <w:t xml:space="preserve">Lenkung von Nachweisdokumenten </w:t>
      </w:r>
    </w:p>
    <w:p w:rsidR="001A2754" w:rsidRPr="00F90A1D" w:rsidRDefault="001A2754" w:rsidP="00363E9F">
      <w:pPr>
        <w:spacing w:after="120"/>
        <w:rPr>
          <w:rFonts w:cstheme="minorHAnsi"/>
        </w:rPr>
      </w:pPr>
      <w:r w:rsidRPr="00F90A1D">
        <w:rPr>
          <w:rFonts w:cstheme="minorHAnsi"/>
        </w:rPr>
        <w:t xml:space="preserve">Nachweisdokumente über die Einhaltung der Compliance-Anforderungen müssen gelenkt werden. Die Organisation muss ein dokumentiertes Verfahren einführen, um die Lenkungsmaßnahmen festzulegen, die für die Kennzeichnung, die Aufbewahrung, den Schutz, die Wiederauffindbarkeit von Nachweisdokumenten, die Einhaltung der Aufbewahrungsfrist sowie die Verfügung über Nachweisdokumente erforderlich sind. </w:t>
      </w:r>
    </w:p>
    <w:p w:rsidR="001A2754" w:rsidRPr="00F90A1D" w:rsidRDefault="001A2754" w:rsidP="00363E9F">
      <w:pPr>
        <w:spacing w:after="120"/>
        <w:rPr>
          <w:rFonts w:cstheme="minorHAnsi"/>
          <w:color w:val="000000"/>
        </w:rPr>
      </w:pPr>
      <w:r w:rsidRPr="00F90A1D">
        <w:rPr>
          <w:rFonts w:cstheme="minorHAnsi"/>
        </w:rPr>
        <w:t>Nachweisdokumente müssen lesbar, leicht erkennbar und wieder auffindbar verwahrt werden.</w:t>
      </w:r>
    </w:p>
    <w:p w:rsidR="001A2754" w:rsidRPr="00F90A1D" w:rsidRDefault="001A2754" w:rsidP="00363E9F">
      <w:pPr>
        <w:spacing w:after="120"/>
        <w:ind w:left="360"/>
        <w:rPr>
          <w:rFonts w:cstheme="minorHAnsi"/>
          <w:color w:val="000000"/>
        </w:rPr>
      </w:pPr>
    </w:p>
    <w:p w:rsidR="001A2754" w:rsidRPr="00F90A1D" w:rsidRDefault="001A2754" w:rsidP="00363E9F">
      <w:pPr>
        <w:spacing w:after="120"/>
        <w:ind w:left="360"/>
        <w:rPr>
          <w:rFonts w:cstheme="minorHAnsi"/>
          <w:color w:val="000000"/>
        </w:rPr>
      </w:pPr>
    </w:p>
    <w:p w:rsidR="001A2754" w:rsidRPr="00F90A1D" w:rsidRDefault="001A2754" w:rsidP="00363E9F">
      <w:pPr>
        <w:pStyle w:val="berschrift1"/>
        <w:rPr>
          <w:rFonts w:cstheme="minorHAnsi"/>
          <w:sz w:val="20"/>
        </w:rPr>
      </w:pPr>
      <w:r w:rsidRPr="00F90A1D">
        <w:rPr>
          <w:rFonts w:cstheme="minorHAnsi"/>
          <w:sz w:val="20"/>
        </w:rPr>
        <w:t xml:space="preserve"> Inkrafttreten und Anwendung </w:t>
      </w:r>
    </w:p>
    <w:p w:rsidR="001A2754" w:rsidRPr="00F90A1D" w:rsidRDefault="001A2754" w:rsidP="00363E9F">
      <w:pPr>
        <w:spacing w:after="120"/>
        <w:rPr>
          <w:rFonts w:cstheme="minorHAnsi"/>
          <w:color w:val="000000"/>
        </w:rPr>
      </w:pPr>
      <w:r w:rsidRPr="00F90A1D">
        <w:rPr>
          <w:rFonts w:cstheme="minorHAnsi"/>
          <w:color w:val="000000"/>
        </w:rPr>
        <w:t xml:space="preserve">Das vorliegende CMS ist am 10.03.2021 genehmigt worden und tritt sofort in Kraft. </w:t>
      </w:r>
    </w:p>
    <w:p w:rsidR="001A2754" w:rsidRPr="00F90A1D" w:rsidRDefault="001A2754" w:rsidP="00363E9F">
      <w:pPr>
        <w:spacing w:after="120"/>
        <w:rPr>
          <w:rFonts w:cstheme="minorHAnsi"/>
          <w:color w:val="000000"/>
        </w:rPr>
      </w:pPr>
      <w:r w:rsidRPr="00F90A1D">
        <w:rPr>
          <w:rFonts w:cstheme="minorHAnsi"/>
          <w:color w:val="000000"/>
        </w:rPr>
        <w:t xml:space="preserve">Die bereits bestehenden Compliance-Weisungen bleiben bis auf Wiederruf in unveränderter Form bestehen. </w:t>
      </w: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335817">
      <w:pPr>
        <w:pStyle w:val="berschrift1"/>
        <w:rPr>
          <w:rFonts w:cstheme="minorHAnsi"/>
          <w:sz w:val="20"/>
        </w:rPr>
      </w:pPr>
      <w:r w:rsidRPr="00F90A1D">
        <w:rPr>
          <w:rFonts w:cstheme="minorHAnsi"/>
          <w:sz w:val="20"/>
        </w:rPr>
        <w:t xml:space="preserve">Anhang </w:t>
      </w:r>
    </w:p>
    <w:p w:rsidR="001A2754" w:rsidRPr="00F90A1D" w:rsidRDefault="001A2754" w:rsidP="00364ABA">
      <w:pPr>
        <w:spacing w:after="120"/>
        <w:jc w:val="left"/>
        <w:rPr>
          <w:rFonts w:cstheme="minorHAnsi"/>
        </w:rPr>
      </w:pPr>
      <w:r w:rsidRPr="00F90A1D">
        <w:rPr>
          <w:rFonts w:cstheme="minorHAnsi"/>
          <w:b/>
        </w:rPr>
        <w:t>Relevante Grundsätze, Leitlinien, Erklärungen und Übereinkommen United Nations Global Compact:</w:t>
      </w:r>
      <w:r w:rsidRPr="00F90A1D">
        <w:rPr>
          <w:rFonts w:cstheme="minorHAnsi"/>
        </w:rPr>
        <w:t xml:space="preserve"> https://www.unglobalcompact.org/what-isgc/mission/principles  </w:t>
      </w:r>
    </w:p>
    <w:p w:rsidR="001A2754" w:rsidRPr="00F90A1D" w:rsidRDefault="001A2754" w:rsidP="00335817">
      <w:pPr>
        <w:pStyle w:val="berschrift2"/>
        <w:shd w:val="clear" w:color="auto" w:fill="FFFFFF"/>
        <w:rPr>
          <w:rFonts w:cstheme="minorHAnsi"/>
          <w:sz w:val="20"/>
        </w:rPr>
      </w:pPr>
      <w:r w:rsidRPr="00F90A1D">
        <w:rPr>
          <w:rFonts w:cstheme="minorHAnsi"/>
          <w:b w:val="0"/>
          <w:sz w:val="20"/>
        </w:rPr>
        <w:t xml:space="preserve">Erklärung der </w:t>
      </w:r>
      <w:r w:rsidRPr="00F90A1D">
        <w:rPr>
          <w:rFonts w:cstheme="minorHAnsi"/>
          <w:sz w:val="20"/>
        </w:rPr>
        <w:t>Internationale Arbeitsorganisation</w:t>
      </w:r>
      <w:r w:rsidRPr="00F90A1D">
        <w:rPr>
          <w:rFonts w:cstheme="minorHAnsi"/>
          <w:b w:val="0"/>
          <w:sz w:val="20"/>
        </w:rPr>
        <w:t xml:space="preserve"> IAO zu den Grundprinzipien</w:t>
      </w:r>
      <w:r w:rsidRPr="00F90A1D">
        <w:rPr>
          <w:rFonts w:cstheme="minorHAnsi"/>
          <w:sz w:val="20"/>
        </w:rPr>
        <w:t xml:space="preserve"> und -rechten bei der Arbeit: </w:t>
      </w:r>
      <w:hyperlink r:id="rId8" w:history="1">
        <w:r w:rsidRPr="00F90A1D">
          <w:rPr>
            <w:rStyle w:val="Hyperlink"/>
            <w:rFonts w:cstheme="minorHAnsi"/>
            <w:sz w:val="20"/>
          </w:rPr>
          <w:t>https://www.ilo.org/declaration/thedeclaration/textdeclaration/lang--en/index.htm</w:t>
        </w:r>
      </w:hyperlink>
      <w:r w:rsidRPr="00F90A1D">
        <w:rPr>
          <w:rFonts w:cstheme="minorHAnsi"/>
          <w:sz w:val="20"/>
        </w:rPr>
        <w:t xml:space="preserve">: </w:t>
      </w:r>
    </w:p>
    <w:p w:rsidR="001A2754" w:rsidRPr="00F90A1D" w:rsidRDefault="001A2754" w:rsidP="00364ABA">
      <w:pPr>
        <w:spacing w:after="120"/>
        <w:jc w:val="left"/>
        <w:rPr>
          <w:rFonts w:cstheme="minorHAnsi"/>
        </w:rPr>
      </w:pPr>
      <w:r w:rsidRPr="00F90A1D">
        <w:rPr>
          <w:rFonts w:cstheme="minorHAnsi"/>
        </w:rPr>
        <w:t xml:space="preserve">1. Vereinigungsfreiheit und Schutz des Vereinigungsrechtes, 1948 (Nr. 87) </w:t>
      </w:r>
    </w:p>
    <w:p w:rsidR="001A2754" w:rsidRPr="00F90A1D" w:rsidRDefault="001A2754" w:rsidP="00364ABA">
      <w:pPr>
        <w:spacing w:after="120"/>
        <w:jc w:val="left"/>
        <w:rPr>
          <w:rFonts w:cstheme="minorHAnsi"/>
        </w:rPr>
      </w:pPr>
      <w:r w:rsidRPr="00F90A1D">
        <w:rPr>
          <w:rFonts w:cstheme="minorHAnsi"/>
        </w:rPr>
        <w:t xml:space="preserve">2. Vereinigungsrecht und Recht zu Kollektivverhandlungen, 1949 (Nr. 98) </w:t>
      </w:r>
    </w:p>
    <w:p w:rsidR="001A2754" w:rsidRPr="00F90A1D" w:rsidRDefault="001A2754" w:rsidP="00364ABA">
      <w:pPr>
        <w:spacing w:after="120"/>
        <w:jc w:val="left"/>
        <w:rPr>
          <w:rFonts w:cstheme="minorHAnsi"/>
        </w:rPr>
      </w:pPr>
      <w:r w:rsidRPr="00F90A1D">
        <w:rPr>
          <w:rFonts w:cstheme="minorHAnsi"/>
        </w:rPr>
        <w:t xml:space="preserve">3. Zwangsarbeit, 1930 (Nr. 29) </w:t>
      </w:r>
    </w:p>
    <w:p w:rsidR="001A2754" w:rsidRPr="00F90A1D" w:rsidRDefault="001A2754" w:rsidP="00364ABA">
      <w:pPr>
        <w:spacing w:after="120"/>
        <w:jc w:val="left"/>
        <w:rPr>
          <w:rFonts w:cstheme="minorHAnsi"/>
        </w:rPr>
      </w:pPr>
      <w:r w:rsidRPr="00F90A1D">
        <w:rPr>
          <w:rFonts w:cstheme="minorHAnsi"/>
        </w:rPr>
        <w:t xml:space="preserve">4. Abschaffung der Zwangsarbeit, 1957 (Nr. 105) </w:t>
      </w:r>
    </w:p>
    <w:p w:rsidR="001A2754" w:rsidRPr="00F90A1D" w:rsidRDefault="001A2754" w:rsidP="00364ABA">
      <w:pPr>
        <w:spacing w:after="120"/>
        <w:jc w:val="left"/>
        <w:rPr>
          <w:rFonts w:cstheme="minorHAnsi"/>
        </w:rPr>
      </w:pPr>
      <w:r w:rsidRPr="00F90A1D">
        <w:rPr>
          <w:rFonts w:cstheme="minorHAnsi"/>
        </w:rPr>
        <w:t xml:space="preserve">5. Mindestalter, 1973 (Nr. 138) </w:t>
      </w:r>
    </w:p>
    <w:p w:rsidR="001A2754" w:rsidRPr="00F90A1D" w:rsidRDefault="001A2754" w:rsidP="00364ABA">
      <w:pPr>
        <w:spacing w:after="120"/>
        <w:jc w:val="left"/>
        <w:rPr>
          <w:rFonts w:cstheme="minorHAnsi"/>
        </w:rPr>
      </w:pPr>
      <w:r w:rsidRPr="00F90A1D">
        <w:rPr>
          <w:rFonts w:cstheme="minorHAnsi"/>
        </w:rPr>
        <w:t xml:space="preserve">6. Verbot und unverzügliche Maßnahmen zur Beseitigung der schlimmsten Formen der Kinderarbeit, 1999 (Nr. 182) </w:t>
      </w:r>
    </w:p>
    <w:p w:rsidR="001A2754" w:rsidRPr="00F90A1D" w:rsidRDefault="001A2754" w:rsidP="00364ABA">
      <w:pPr>
        <w:spacing w:after="120"/>
        <w:jc w:val="left"/>
        <w:rPr>
          <w:rFonts w:cstheme="minorHAnsi"/>
        </w:rPr>
      </w:pPr>
      <w:r w:rsidRPr="00F90A1D">
        <w:rPr>
          <w:rFonts w:cstheme="minorHAnsi"/>
        </w:rPr>
        <w:t xml:space="preserve">7. Gleichheit des Entgelts, 1951 (Nr. 100) </w:t>
      </w:r>
    </w:p>
    <w:p w:rsidR="001A2754" w:rsidRPr="00F90A1D" w:rsidRDefault="001A2754" w:rsidP="00364ABA">
      <w:pPr>
        <w:spacing w:after="120"/>
        <w:jc w:val="left"/>
        <w:rPr>
          <w:rFonts w:cstheme="minorHAnsi"/>
        </w:rPr>
      </w:pPr>
      <w:r w:rsidRPr="00F90A1D">
        <w:rPr>
          <w:rFonts w:cstheme="minorHAnsi"/>
        </w:rPr>
        <w:t xml:space="preserve">8. Diskriminierung in Beschäftigung und Beruf, 1958 (Nr. 111) https://www.ilo.org/global/standards/introduction-to-international-labourstandards/conventions-and-recommendations/lang--en/index.htm </w:t>
      </w:r>
    </w:p>
    <w:p w:rsidR="001A2754" w:rsidRPr="00F90A1D" w:rsidRDefault="001A2754" w:rsidP="00364ABA">
      <w:pPr>
        <w:spacing w:after="120"/>
        <w:jc w:val="left"/>
        <w:rPr>
          <w:rFonts w:cstheme="minorHAnsi"/>
        </w:rPr>
      </w:pPr>
      <w:r w:rsidRPr="00F90A1D">
        <w:rPr>
          <w:rFonts w:cstheme="minorHAnsi"/>
          <w:b/>
        </w:rPr>
        <w:t>Leitprinzipien der Vereinten Nationen für Wirtschaft und Menschenrechte:</w:t>
      </w:r>
      <w:r w:rsidRPr="00F90A1D">
        <w:rPr>
          <w:rFonts w:cstheme="minorHAnsi"/>
        </w:rPr>
        <w:t xml:space="preserve"> </w:t>
      </w:r>
      <w:hyperlink r:id="rId9" w:history="1">
        <w:r w:rsidRPr="00F90A1D">
          <w:rPr>
            <w:rStyle w:val="Hyperlink"/>
            <w:rFonts w:cstheme="minorHAnsi"/>
          </w:rPr>
          <w:t>https://www.ohchr.org/documents/publications/GuidingprinciplesBusinesshr_eN.pdf</w:t>
        </w:r>
      </w:hyperlink>
      <w:r w:rsidRPr="00F90A1D">
        <w:rPr>
          <w:rFonts w:cstheme="minorHAnsi"/>
        </w:rPr>
        <w:t xml:space="preserve"> </w:t>
      </w:r>
    </w:p>
    <w:p w:rsidR="001A2754" w:rsidRPr="00F90A1D" w:rsidRDefault="001A2754" w:rsidP="00364ABA">
      <w:pPr>
        <w:spacing w:after="120"/>
        <w:jc w:val="left"/>
        <w:rPr>
          <w:rFonts w:cstheme="minorHAnsi"/>
        </w:rPr>
      </w:pPr>
      <w:r w:rsidRPr="00F90A1D">
        <w:rPr>
          <w:rFonts w:cstheme="minorHAnsi"/>
          <w:b/>
        </w:rPr>
        <w:t>UN-Menschenrechte, Protokoll zur Verhütung, Bekämpfung und Bestrafung des Menschenhandels:</w:t>
      </w:r>
      <w:r w:rsidRPr="00F90A1D">
        <w:rPr>
          <w:rFonts w:cstheme="minorHAnsi"/>
        </w:rPr>
        <w:t xml:space="preserve"> </w:t>
      </w:r>
      <w:hyperlink r:id="rId10" w:history="1">
        <w:r w:rsidRPr="00F90A1D">
          <w:rPr>
            <w:rStyle w:val="Hyperlink"/>
            <w:rFonts w:cstheme="minorHAnsi"/>
          </w:rPr>
          <w:t>https://www.ohchr.org/en/professionalinterest/pages/protocoltraffickinginpersons.aspx</w:t>
        </w:r>
      </w:hyperlink>
      <w:r w:rsidRPr="00F90A1D">
        <w:rPr>
          <w:rFonts w:cstheme="minorHAnsi"/>
        </w:rPr>
        <w:t xml:space="preserve"> </w:t>
      </w:r>
    </w:p>
    <w:p w:rsidR="001A2754" w:rsidRPr="00F90A1D" w:rsidRDefault="001A2754" w:rsidP="00364ABA">
      <w:pPr>
        <w:spacing w:after="120"/>
        <w:jc w:val="left"/>
        <w:rPr>
          <w:rFonts w:cstheme="minorHAnsi"/>
        </w:rPr>
      </w:pPr>
      <w:r w:rsidRPr="00F90A1D">
        <w:rPr>
          <w:rFonts w:cstheme="minorHAnsi"/>
          <w:b/>
        </w:rPr>
        <w:t>Verhaltenskodex der World Employment Confederation:</w:t>
      </w:r>
      <w:r w:rsidRPr="00F90A1D">
        <w:rPr>
          <w:rFonts w:cstheme="minorHAnsi"/>
        </w:rPr>
        <w:t xml:space="preserve"> https://www.wecglobal.org/fileadmin/templates/ciett/docs/Corporate_literature/Code_of _Conduct_-_WEC_2017.pdf WEC-Mitgliedsunternehmen &amp; UNI Global Union Memorandum of Understanding: https://www.wecglobal.org/index.php?id=110&amp;tx_ttnews%5BpS%5D=1225494000&amp;tx_ ttnews%5BpL%5D=2591999&amp;tx_ttnews%5Barc%5D=1&amp;tx_ttnews%5Btt_news%5D=6 2&amp;tx_ttnews%5BbackPid%5D=108&amp;cHash=be5870d1a474a34e14d72f8c951be9c6</w:t>
      </w:r>
    </w:p>
    <w:p w:rsidR="001A2754" w:rsidRPr="00F90A1D" w:rsidRDefault="001A2754" w:rsidP="00364ABA">
      <w:pPr>
        <w:spacing w:after="120"/>
        <w:jc w:val="left"/>
        <w:rPr>
          <w:rFonts w:cstheme="minorHAnsi"/>
        </w:rPr>
      </w:pPr>
    </w:p>
    <w:p w:rsidR="001A2754" w:rsidRPr="00F90A1D" w:rsidRDefault="001A2754" w:rsidP="00364ABA">
      <w:pPr>
        <w:spacing w:after="120"/>
        <w:jc w:val="left"/>
        <w:rPr>
          <w:rFonts w:cstheme="minorHAnsi"/>
        </w:rPr>
      </w:pPr>
    </w:p>
    <w:p w:rsidR="001A2754" w:rsidRPr="00F90A1D" w:rsidRDefault="001A2754" w:rsidP="0023054E">
      <w:pPr>
        <w:spacing w:after="120"/>
        <w:rPr>
          <w:rFonts w:cstheme="minorHAnsi"/>
          <w:b/>
          <w:color w:val="000000"/>
        </w:rPr>
      </w:pPr>
    </w:p>
    <w:p w:rsidR="001A2754" w:rsidRPr="00F90A1D" w:rsidRDefault="001A2754" w:rsidP="00025AEE">
      <w:pPr>
        <w:spacing w:after="120"/>
        <w:rPr>
          <w:rFonts w:cstheme="minorHAnsi"/>
          <w:color w:val="000000"/>
        </w:rPr>
      </w:pPr>
      <w:r w:rsidRPr="00F90A1D">
        <w:rPr>
          <w:rFonts w:cstheme="minorHAnsi"/>
          <w:color w:val="000000"/>
        </w:rPr>
        <w:t xml:space="preserve"> </w:t>
      </w:r>
      <w:bookmarkStart w:id="3" w:name="Content"/>
    </w:p>
    <w:p w:rsidR="006761C4" w:rsidRPr="00CC4BD2" w:rsidRDefault="001A2754" w:rsidP="00025AEE">
      <w:pPr>
        <w:spacing w:after="120"/>
        <w:rPr>
          <w:color w:val="000000"/>
        </w:rPr>
      </w:pPr>
      <w:r>
        <w:rPr>
          <w:color w:val="000000"/>
        </w:rPr>
        <w:t xml:space="preserve"> </w:t>
      </w:r>
      <w:bookmarkEnd w:id="3"/>
    </w:p>
    <w:sectPr w:rsidR="006761C4" w:rsidRPr="00CC4BD2" w:rsidSect="00180918">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754" w:rsidRDefault="001A2754" w:rsidP="0077456D">
      <w:pPr>
        <w:spacing w:after="120"/>
      </w:pPr>
      <w:r>
        <w:separator/>
      </w:r>
    </w:p>
  </w:endnote>
  <w:endnote w:type="continuationSeparator" w:id="0">
    <w:p w:rsidR="001A2754" w:rsidRDefault="001A2754"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227FC6">
      <w:rPr>
        <w:noProof/>
        <w:sz w:val="16"/>
        <w:szCs w:val="16"/>
        <w:lang w:val="en-US"/>
      </w:rPr>
      <w:t>LBT[F-1]Geschäftsrichtlinie für Arbeitsbedingungen und Menschenrechte</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754" w:rsidRDefault="001A2754" w:rsidP="0077456D">
      <w:pPr>
        <w:spacing w:after="120"/>
      </w:pPr>
      <w:bookmarkStart w:id="0" w:name="_Hlk481136727"/>
      <w:bookmarkEnd w:id="0"/>
      <w:r>
        <w:separator/>
      </w:r>
    </w:p>
  </w:footnote>
  <w:footnote w:type="continuationSeparator" w:id="0">
    <w:p w:rsidR="001A2754" w:rsidRDefault="001A2754"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F64F08"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B31A6D"/>
    <w:multiLevelType w:val="hybridMultilevel"/>
    <w:tmpl w:val="2096748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A84313"/>
    <w:multiLevelType w:val="hybridMultilevel"/>
    <w:tmpl w:val="8050193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E777EE5"/>
    <w:multiLevelType w:val="hybridMultilevel"/>
    <w:tmpl w:val="D870E28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54"/>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A2754"/>
    <w:rsid w:val="001B0193"/>
    <w:rsid w:val="001C1DBA"/>
    <w:rsid w:val="001C4F81"/>
    <w:rsid w:val="001E5DF7"/>
    <w:rsid w:val="001E7084"/>
    <w:rsid w:val="00225ECC"/>
    <w:rsid w:val="00227FC6"/>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64F08"/>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DEAC177-AA8E-4090-B0CE-77F329CD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styleId="Titel">
    <w:name w:val="Title"/>
    <w:basedOn w:val="Standard"/>
    <w:next w:val="Standard"/>
    <w:link w:val="TitelZchn"/>
    <w:qFormat/>
    <w:rsid w:val="001A2754"/>
    <w:pPr>
      <w:spacing w:after="0"/>
      <w:contextualSpacing/>
    </w:pPr>
    <w:rPr>
      <w:rFonts w:ascii="Calibri Light" w:eastAsia="Yu Gothic Light" w:hAnsi="Calibri Light"/>
      <w:spacing w:val="-10"/>
      <w:kern w:val="28"/>
      <w:sz w:val="56"/>
      <w:szCs w:val="56"/>
    </w:rPr>
  </w:style>
  <w:style w:type="character" w:customStyle="1" w:styleId="TitelZchn">
    <w:name w:val="Titel Zchn"/>
    <w:basedOn w:val="Absatz-Standardschriftart"/>
    <w:link w:val="Titel"/>
    <w:rsid w:val="001A2754"/>
    <w:rPr>
      <w:rFonts w:ascii="Calibri Light" w:eastAsia="Yu Gothic Light" w:hAnsi="Calibri Light"/>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o.org/declaration/thedeclaration/textdeclaration/lang--en/index.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xxxx.d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ohchr.org/en/professionalinterest/pages/protocoltraffickinginpersons.aspx" TargetMode="External"/><Relationship Id="rId4" Type="http://schemas.openxmlformats.org/officeDocument/2006/relationships/webSettings" Target="webSettings.xml"/><Relationship Id="rId9" Type="http://schemas.openxmlformats.org/officeDocument/2006/relationships/hyperlink" Target="https://www.ohchr.org/documents/publications/GuidingprinciplesBusinesshr_eN.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3</Pages>
  <Words>6652</Words>
  <Characters>49190</Characters>
  <Application>Microsoft Office Word</Application>
  <DocSecurity>0</DocSecurity>
  <Lines>971</Lines>
  <Paragraphs>271</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55712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2021-10-04T11:19:00Z</dcterms:created>
  <dcterms:modified xsi:type="dcterms:W3CDTF">2021-10-04T11:19:00Z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