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33F08" w:rsidRPr="00051261" w:rsidRDefault="00533F08" w:rsidP="00533F08">
      <w:pPr>
        <w:pStyle w:val="Gliederung1"/>
        <w:rPr>
          <w:rFonts w:asciiTheme="minorHAnsi" w:hAnsiTheme="minorHAnsi" w:cstheme="minorHAnsi"/>
          <w:sz w:val="20"/>
          <w:szCs w:val="20"/>
        </w:rPr>
      </w:pPr>
      <w:bookmarkStart w:id="1" w:name="_GoBack"/>
      <w:bookmarkEnd w:id="1"/>
      <w:r w:rsidRPr="00051261">
        <w:rPr>
          <w:rFonts w:asciiTheme="minorHAnsi" w:hAnsiTheme="minorHAnsi" w:cstheme="minorHAnsi"/>
          <w:sz w:val="20"/>
          <w:szCs w:val="20"/>
        </w:rPr>
        <w:t>Zweck</w:t>
      </w:r>
    </w:p>
    <w:p w:rsidR="00533F08" w:rsidRPr="00051261" w:rsidRDefault="00533F08" w:rsidP="00C7531B">
      <w:pPr>
        <w:spacing w:after="120"/>
        <w:rPr>
          <w:rFonts w:cstheme="minorHAnsi"/>
        </w:rPr>
      </w:pPr>
      <w:r w:rsidRPr="00051261">
        <w:rPr>
          <w:rFonts w:cstheme="minorHAnsi"/>
        </w:rPr>
        <w:t xml:space="preserve">Mit dieser Verfahrensanweisung (VA) legt die Unternehmensleitung Zuständigkeiten, Abläufe und grundsätzliche Regelungen </w:t>
      </w:r>
      <w:r>
        <w:rPr>
          <w:rFonts w:cstheme="minorHAnsi"/>
        </w:rPr>
        <w:t>wie die Einhaltung der Kodizes in der Lieferkette überwacht wird.</w:t>
      </w:r>
    </w:p>
    <w:p w:rsidR="00533F08" w:rsidRPr="00051261" w:rsidRDefault="00533F08" w:rsidP="00533F08">
      <w:pPr>
        <w:pStyle w:val="Gliederung1"/>
        <w:rPr>
          <w:rFonts w:asciiTheme="minorHAnsi" w:hAnsiTheme="minorHAnsi" w:cstheme="minorHAnsi"/>
          <w:sz w:val="20"/>
          <w:szCs w:val="20"/>
        </w:rPr>
      </w:pPr>
      <w:r w:rsidRPr="00051261">
        <w:rPr>
          <w:rFonts w:asciiTheme="minorHAnsi" w:hAnsiTheme="minorHAnsi" w:cstheme="minorHAnsi"/>
          <w:sz w:val="20"/>
          <w:szCs w:val="20"/>
        </w:rPr>
        <w:t>Geltungsbereich</w:t>
      </w:r>
    </w:p>
    <w:p w:rsidR="00533F08" w:rsidRPr="00051261" w:rsidRDefault="00533F08" w:rsidP="00DA28AE">
      <w:pPr>
        <w:spacing w:after="120"/>
        <w:rPr>
          <w:rFonts w:cstheme="minorHAnsi"/>
        </w:rPr>
      </w:pPr>
      <w:r w:rsidRPr="00051261">
        <w:rPr>
          <w:rFonts w:cstheme="minorHAnsi"/>
        </w:rPr>
        <w:t>Diese VA gilt für alle Mitarbeiter in allen Bereichen.</w:t>
      </w:r>
    </w:p>
    <w:p w:rsidR="00533F08" w:rsidRPr="00051261" w:rsidRDefault="00533F08" w:rsidP="00533F08">
      <w:pPr>
        <w:pStyle w:val="Gliederung1"/>
        <w:rPr>
          <w:rFonts w:asciiTheme="minorHAnsi" w:hAnsiTheme="minorHAnsi" w:cstheme="minorHAnsi"/>
          <w:sz w:val="20"/>
          <w:szCs w:val="20"/>
        </w:rPr>
      </w:pPr>
      <w:r w:rsidRPr="00051261">
        <w:rPr>
          <w:rFonts w:asciiTheme="minorHAnsi" w:hAnsiTheme="minorHAnsi" w:cstheme="minorHAnsi"/>
          <w:sz w:val="20"/>
          <w:szCs w:val="20"/>
        </w:rPr>
        <w:t>Begriffe</w:t>
      </w:r>
    </w:p>
    <w:p w:rsidR="00533F08" w:rsidRPr="00051261" w:rsidRDefault="00533F08" w:rsidP="00931774">
      <w:pPr>
        <w:tabs>
          <w:tab w:val="left" w:pos="2700"/>
        </w:tabs>
        <w:spacing w:after="120"/>
        <w:ind w:left="2700" w:hanging="2700"/>
        <w:rPr>
          <w:rFonts w:cstheme="minorHAnsi"/>
        </w:rPr>
      </w:pPr>
      <w:r w:rsidRPr="00051261">
        <w:rPr>
          <w:rFonts w:cstheme="minorHAnsi"/>
          <w:b/>
          <w:i/>
        </w:rPr>
        <w:t>Kritischer Fehler</w:t>
      </w:r>
      <w:r w:rsidRPr="00051261">
        <w:rPr>
          <w:rFonts w:cstheme="minorHAnsi"/>
        </w:rPr>
        <w:tab/>
        <w:t>Fehler mit eventueller Auswirkung auf Leib und Leben eines Kunden</w:t>
      </w:r>
    </w:p>
    <w:p w:rsidR="00533F08" w:rsidRPr="00051261" w:rsidRDefault="00533F08" w:rsidP="00931774">
      <w:pPr>
        <w:tabs>
          <w:tab w:val="left" w:pos="2700"/>
        </w:tabs>
        <w:spacing w:after="120"/>
        <w:ind w:left="2700" w:hanging="2700"/>
        <w:rPr>
          <w:rFonts w:cstheme="minorHAnsi"/>
        </w:rPr>
      </w:pPr>
      <w:r w:rsidRPr="00051261">
        <w:rPr>
          <w:rFonts w:cstheme="minorHAnsi"/>
          <w:b/>
          <w:i/>
        </w:rPr>
        <w:t>Hauptfehler</w:t>
      </w:r>
      <w:r w:rsidRPr="00051261">
        <w:rPr>
          <w:rFonts w:cstheme="minorHAnsi"/>
          <w:b/>
          <w:i/>
        </w:rPr>
        <w:tab/>
      </w:r>
      <w:r w:rsidRPr="00051261">
        <w:rPr>
          <w:rFonts w:cstheme="minorHAnsi"/>
        </w:rPr>
        <w:t>Fehler mit erheblichen finanziellen Auswirkungen</w:t>
      </w:r>
    </w:p>
    <w:p w:rsidR="00533F08" w:rsidRPr="00051261" w:rsidRDefault="00533F08" w:rsidP="00931774">
      <w:pPr>
        <w:tabs>
          <w:tab w:val="left" w:pos="2700"/>
        </w:tabs>
        <w:spacing w:after="120"/>
        <w:ind w:left="2700" w:hanging="2700"/>
        <w:rPr>
          <w:rFonts w:cstheme="minorHAnsi"/>
        </w:rPr>
      </w:pPr>
      <w:r w:rsidRPr="00051261">
        <w:rPr>
          <w:rFonts w:cstheme="minorHAnsi"/>
          <w:b/>
          <w:i/>
        </w:rPr>
        <w:t>Nebenfehler</w:t>
      </w:r>
      <w:r w:rsidRPr="00051261">
        <w:rPr>
          <w:rFonts w:cstheme="minorHAnsi"/>
          <w:b/>
          <w:i/>
        </w:rPr>
        <w:tab/>
      </w:r>
      <w:r w:rsidRPr="00051261">
        <w:rPr>
          <w:rFonts w:cstheme="minorHAnsi"/>
        </w:rPr>
        <w:t>Fehler mit geringer Auswirkung; Probleme aus Kundensicht</w:t>
      </w:r>
    </w:p>
    <w:p w:rsidR="00533F08" w:rsidRPr="00051261" w:rsidRDefault="00533F08" w:rsidP="00931774">
      <w:pPr>
        <w:tabs>
          <w:tab w:val="left" w:pos="2700"/>
        </w:tabs>
        <w:spacing w:after="120"/>
        <w:ind w:left="2700" w:hanging="2700"/>
        <w:rPr>
          <w:rFonts w:cstheme="minorHAnsi"/>
        </w:rPr>
      </w:pPr>
      <w:r w:rsidRPr="00051261">
        <w:rPr>
          <w:rFonts w:cstheme="minorHAnsi"/>
          <w:b/>
          <w:i/>
        </w:rPr>
        <w:t>Problem</w:t>
      </w:r>
      <w:r w:rsidRPr="00051261">
        <w:rPr>
          <w:rFonts w:cstheme="minorHAnsi"/>
          <w:b/>
          <w:i/>
        </w:rPr>
        <w:tab/>
      </w:r>
      <w:r w:rsidRPr="00051261">
        <w:rPr>
          <w:rFonts w:cstheme="minorHAnsi"/>
        </w:rPr>
        <w:t>Dinge oder Abläufe, die nicht optimal sind</w:t>
      </w:r>
    </w:p>
    <w:p w:rsidR="00533F08" w:rsidRPr="00051261" w:rsidRDefault="00533F08" w:rsidP="00533F08">
      <w:pPr>
        <w:pStyle w:val="Gliederung1"/>
        <w:rPr>
          <w:rFonts w:asciiTheme="minorHAnsi" w:hAnsiTheme="minorHAnsi" w:cstheme="minorHAnsi"/>
          <w:sz w:val="20"/>
          <w:szCs w:val="20"/>
        </w:rPr>
      </w:pPr>
      <w:r w:rsidRPr="00051261">
        <w:rPr>
          <w:rFonts w:asciiTheme="minorHAnsi" w:hAnsiTheme="minorHAnsi" w:cstheme="minorHAnsi"/>
          <w:sz w:val="20"/>
          <w:szCs w:val="20"/>
        </w:rPr>
        <w:t>Zuständigkeit / Verantwortung</w:t>
      </w:r>
    </w:p>
    <w:p w:rsidR="00533F08" w:rsidRPr="00051261" w:rsidRDefault="00533F08" w:rsidP="00DA28AE">
      <w:pPr>
        <w:spacing w:after="120"/>
        <w:rPr>
          <w:rFonts w:cstheme="minorHAnsi"/>
        </w:rPr>
      </w:pPr>
      <w:r w:rsidRPr="00051261">
        <w:rPr>
          <w:rFonts w:cstheme="minorHAnsi"/>
        </w:rPr>
        <w:t>Verantwortlich für den Inhalt dieser Anweisung ist die Geschäftsführung. Für die erfolgreiche Umsetzung sorgt jeder Mitarbeiter in seinem Arbeitsbereich.</w:t>
      </w:r>
    </w:p>
    <w:p w:rsidR="00533F08" w:rsidRPr="00051261" w:rsidRDefault="00533F08" w:rsidP="00533F08">
      <w:pPr>
        <w:pStyle w:val="Gliederung1"/>
        <w:rPr>
          <w:rFonts w:asciiTheme="minorHAnsi" w:hAnsiTheme="minorHAnsi" w:cstheme="minorHAnsi"/>
          <w:sz w:val="20"/>
          <w:szCs w:val="20"/>
        </w:rPr>
      </w:pPr>
      <w:r w:rsidRPr="00051261">
        <w:rPr>
          <w:rFonts w:asciiTheme="minorHAnsi" w:hAnsiTheme="minorHAnsi" w:cstheme="minorHAnsi"/>
          <w:sz w:val="20"/>
          <w:szCs w:val="20"/>
        </w:rPr>
        <w:t>Beschreibung</w:t>
      </w:r>
    </w:p>
    <w:p w:rsidR="00533F08" w:rsidRPr="00234A99" w:rsidRDefault="00533F08" w:rsidP="00CF0E72">
      <w:pPr>
        <w:spacing w:after="120"/>
        <w:rPr>
          <w:rFonts w:cstheme="minorHAnsi"/>
          <w:highlight w:val="yellow"/>
        </w:rPr>
      </w:pPr>
      <w:r w:rsidRPr="00234A99">
        <w:rPr>
          <w:rFonts w:cstheme="minorHAnsi"/>
          <w:highlight w:val="yellow"/>
        </w:rPr>
        <w:t>Wir überwachen die Einhaltung der Kodizes wie folgt:</w:t>
      </w:r>
    </w:p>
    <w:p w:rsidR="00533F08" w:rsidRPr="00234A99" w:rsidRDefault="00533F08" w:rsidP="00CF0E72">
      <w:pPr>
        <w:spacing w:after="120"/>
        <w:rPr>
          <w:rFonts w:cstheme="minorHAnsi"/>
          <w:highlight w:val="yellow"/>
        </w:rPr>
      </w:pPr>
    </w:p>
    <w:p w:rsidR="00533F08" w:rsidRPr="00234A99" w:rsidRDefault="00533F08" w:rsidP="00CF0E72">
      <w:pPr>
        <w:spacing w:after="120"/>
        <w:rPr>
          <w:rFonts w:cstheme="minorHAnsi"/>
          <w:highlight w:val="yellow"/>
        </w:rPr>
      </w:pPr>
      <w:r w:rsidRPr="00234A99">
        <w:rPr>
          <w:rFonts w:cstheme="minorHAnsi"/>
          <w:highlight w:val="yellow"/>
        </w:rPr>
        <w:t>….</w:t>
      </w:r>
    </w:p>
    <w:p w:rsidR="00533F08" w:rsidRPr="00234A99" w:rsidRDefault="00533F08" w:rsidP="00CF0E72">
      <w:pPr>
        <w:spacing w:after="120"/>
        <w:rPr>
          <w:rFonts w:cstheme="minorHAnsi"/>
          <w:highlight w:val="yellow"/>
        </w:rPr>
      </w:pPr>
      <w:r w:rsidRPr="00234A99">
        <w:rPr>
          <w:rFonts w:cstheme="minorHAnsi"/>
          <w:highlight w:val="yellow"/>
        </w:rPr>
        <w:t>…</w:t>
      </w:r>
    </w:p>
    <w:p w:rsidR="00533F08" w:rsidRDefault="00533F08" w:rsidP="00CF0E72">
      <w:pPr>
        <w:spacing w:after="120"/>
        <w:rPr>
          <w:rFonts w:cstheme="minorHAnsi"/>
        </w:rPr>
      </w:pPr>
      <w:r w:rsidRPr="00234A99">
        <w:rPr>
          <w:rFonts w:cstheme="minorHAnsi"/>
          <w:highlight w:val="yellow"/>
        </w:rPr>
        <w:t>…</w:t>
      </w:r>
    </w:p>
    <w:p w:rsidR="00533F08" w:rsidRDefault="00533F08" w:rsidP="00CF0E72">
      <w:pPr>
        <w:spacing w:after="120"/>
        <w:rPr>
          <w:rFonts w:cstheme="minorHAnsi"/>
        </w:rPr>
      </w:pPr>
    </w:p>
    <w:p w:rsidR="00533F08" w:rsidRPr="00051261" w:rsidRDefault="00533F08" w:rsidP="00CF0E72">
      <w:pPr>
        <w:spacing w:after="120"/>
        <w:rPr>
          <w:rFonts w:cstheme="minorHAnsi"/>
        </w:rPr>
      </w:pPr>
      <w:r>
        <w:rPr>
          <w:rFonts w:cstheme="minorHAnsi"/>
        </w:rPr>
        <w:t xml:space="preserve">Vorbeugungs- und </w:t>
      </w:r>
      <w:r w:rsidRPr="00051261">
        <w:rPr>
          <w:rFonts w:cstheme="minorHAnsi"/>
        </w:rPr>
        <w:t>Korrekturmaßnahmen werden immer dann erforderlich, wenn Fehler aufgetreten sind. Kritische Fehler sind Fehler, die ein Risiko für den Kunden bzw. Dritte bedeuten bzw. wenn die Gefahr einer Wiederholung gegeben ist (Kritischer Fehler) oder wenn Folgekosten entstehen (Hauptfehler). Hierbei kann es sich sowohl um Fehler am Produkt- oder Warenfehler handeln, als auch um organisatorische Fehler oder Fehler die im Zusammenhang mit der Erbringung von Dienstleistungen auftreten.</w:t>
      </w:r>
    </w:p>
    <w:p w:rsidR="00533F08" w:rsidRPr="00051261" w:rsidRDefault="00533F08" w:rsidP="00CF0E72">
      <w:pPr>
        <w:spacing w:after="120"/>
        <w:rPr>
          <w:rFonts w:cstheme="minorHAnsi"/>
        </w:rPr>
      </w:pPr>
    </w:p>
    <w:p w:rsidR="00533F08" w:rsidRPr="00051261" w:rsidRDefault="00533F08" w:rsidP="00CF0E72">
      <w:pPr>
        <w:spacing w:after="120"/>
        <w:rPr>
          <w:rFonts w:cstheme="minorHAnsi"/>
        </w:rPr>
      </w:pPr>
      <w:r w:rsidRPr="00051261">
        <w:rPr>
          <w:rFonts w:cstheme="minorHAnsi"/>
        </w:rPr>
        <w:t xml:space="preserve">Korrekturmaßnahmen beziehen sich grundsätzlich auf die Ursachen von Fehlern. Hier ist also immer auch eine Fehlerursachenanalyse erforderlich. Diese wird in Verantwortung der Geschäftsleitung in Zusammenarbeit mit den beteiligten Mitarbeitern erarbeitet. </w:t>
      </w:r>
    </w:p>
    <w:p w:rsidR="00533F08" w:rsidRPr="00051261" w:rsidRDefault="00533F08" w:rsidP="00CF0E72">
      <w:pPr>
        <w:spacing w:after="120"/>
        <w:rPr>
          <w:rFonts w:cstheme="minorHAnsi"/>
        </w:rPr>
      </w:pPr>
      <w:r w:rsidRPr="00051261">
        <w:rPr>
          <w:rFonts w:cstheme="minorHAnsi"/>
        </w:rPr>
        <w:t>Das Ergebnis der Ursachenanalyse bildet die Grundlage für die einzuleitenden Korrekturmaßnahmen und gegebenenfalls der Ableitung von zukünftigen Vorbeugungsmaßnahmen.</w:t>
      </w:r>
    </w:p>
    <w:p w:rsidR="00533F08" w:rsidRPr="00051261" w:rsidRDefault="00533F08" w:rsidP="00CF0E72">
      <w:pPr>
        <w:spacing w:after="120"/>
        <w:rPr>
          <w:rFonts w:cstheme="minorHAnsi"/>
        </w:rPr>
      </w:pPr>
    </w:p>
    <w:p w:rsidR="00533F08" w:rsidRPr="00051261" w:rsidRDefault="00533F08" w:rsidP="00CF0E72">
      <w:pPr>
        <w:spacing w:after="120"/>
        <w:rPr>
          <w:rFonts w:cstheme="minorHAnsi"/>
        </w:rPr>
      </w:pPr>
      <w:r w:rsidRPr="00051261">
        <w:rPr>
          <w:rFonts w:cstheme="minorHAnsi"/>
        </w:rPr>
        <w:t>Die durchgeführten Korrekturmaßnahmen sind im Bericht zur Kontinuierlichen Verbesserung (KVP-Bericht) zu dokumentieren und – sofern möglich – mit einem Vorschlag zur Vorbeugung oder Verbesserung zu versehen.</w:t>
      </w:r>
    </w:p>
    <w:p w:rsidR="00533F08" w:rsidRPr="00051261" w:rsidRDefault="00533F08" w:rsidP="00CF0E72">
      <w:pPr>
        <w:spacing w:after="120"/>
        <w:rPr>
          <w:rFonts w:cstheme="minorHAnsi"/>
        </w:rPr>
      </w:pPr>
    </w:p>
    <w:p w:rsidR="00533F08" w:rsidRPr="00051261" w:rsidRDefault="00533F08" w:rsidP="00CF0E72">
      <w:pPr>
        <w:spacing w:after="120"/>
        <w:rPr>
          <w:rFonts w:cstheme="minorHAnsi"/>
        </w:rPr>
      </w:pPr>
      <w:r w:rsidRPr="00051261">
        <w:rPr>
          <w:rFonts w:cstheme="minorHAnsi"/>
        </w:rPr>
        <w:t>Als Fehler können auch Probleme aus Kundensicht gewertet werden (z. B. Umgebung ungeeignet). Diese sind als Nebenfehler zu werten und sollten zu statistischen Zwecken ebenfalls im KVP-Bericht erfasst werden.</w:t>
      </w:r>
    </w:p>
    <w:p w:rsidR="00533F08" w:rsidRPr="00051261" w:rsidRDefault="00533F08" w:rsidP="00533F08">
      <w:pPr>
        <w:pStyle w:val="Gliederung1"/>
        <w:rPr>
          <w:rFonts w:asciiTheme="minorHAnsi" w:hAnsiTheme="minorHAnsi" w:cstheme="minorHAnsi"/>
          <w:sz w:val="20"/>
          <w:szCs w:val="20"/>
        </w:rPr>
      </w:pPr>
      <w:r w:rsidRPr="00051261">
        <w:rPr>
          <w:rFonts w:asciiTheme="minorHAnsi" w:hAnsiTheme="minorHAnsi" w:cstheme="minorHAnsi"/>
          <w:sz w:val="20"/>
          <w:szCs w:val="20"/>
        </w:rPr>
        <w:lastRenderedPageBreak/>
        <w:t>Dokumente und Verweise</w:t>
      </w:r>
    </w:p>
    <w:p w:rsidR="00533F08" w:rsidRPr="00051261" w:rsidRDefault="00533F08" w:rsidP="00533F08">
      <w:pPr>
        <w:pStyle w:val="Abfrage"/>
        <w:numPr>
          <w:ilvl w:val="0"/>
          <w:numId w:val="4"/>
        </w:numPr>
        <w:spacing w:before="60"/>
        <w:rPr>
          <w:rFonts w:asciiTheme="minorHAnsi" w:hAnsiTheme="minorHAnsi" w:cstheme="minorHAnsi"/>
          <w:sz w:val="20"/>
          <w:szCs w:val="20"/>
        </w:rPr>
      </w:pPr>
      <w:r w:rsidRPr="00051261">
        <w:rPr>
          <w:rFonts w:asciiTheme="minorHAnsi" w:hAnsiTheme="minorHAnsi" w:cstheme="minorHAnsi"/>
          <w:sz w:val="20"/>
          <w:szCs w:val="20"/>
        </w:rPr>
        <w:t>KVP-Bericht</w:t>
      </w:r>
    </w:p>
    <w:p w:rsidR="00533F08" w:rsidRPr="00051261" w:rsidRDefault="00533F08" w:rsidP="00533F08">
      <w:pPr>
        <w:pStyle w:val="Abfrage"/>
        <w:numPr>
          <w:ilvl w:val="0"/>
          <w:numId w:val="4"/>
        </w:numPr>
        <w:spacing w:before="60"/>
        <w:rPr>
          <w:rFonts w:asciiTheme="minorHAnsi" w:hAnsiTheme="minorHAnsi" w:cstheme="minorHAnsi"/>
          <w:sz w:val="20"/>
          <w:szCs w:val="20"/>
        </w:rPr>
      </w:pPr>
      <w:r w:rsidRPr="00051261">
        <w:rPr>
          <w:rFonts w:asciiTheme="minorHAnsi" w:hAnsiTheme="minorHAnsi" w:cstheme="minorHAnsi"/>
          <w:sz w:val="20"/>
          <w:szCs w:val="20"/>
        </w:rPr>
        <w:t>VA Vorbeugungsmaßnahmen</w:t>
      </w:r>
    </w:p>
    <w:p w:rsidR="00533F08" w:rsidRPr="00051261" w:rsidRDefault="00533F08" w:rsidP="00671136">
      <w:pPr>
        <w:spacing w:after="120"/>
        <w:rPr>
          <w:rFonts w:cstheme="minorHAnsi"/>
        </w:rPr>
      </w:pPr>
      <w:bookmarkStart w:id="2" w:name="Content"/>
    </w:p>
    <w:p w:rsidR="006761C4" w:rsidRPr="00CC4BD2" w:rsidRDefault="00533F08" w:rsidP="00025AEE">
      <w:pPr>
        <w:spacing w:after="120"/>
        <w:rPr>
          <w:color w:val="000000"/>
        </w:rPr>
      </w:pPr>
      <w:r>
        <w:rPr>
          <w:color w:val="000000"/>
        </w:rPr>
        <w:t xml:space="preserve"> </w:t>
      </w:r>
      <w:bookmarkEnd w:id="2"/>
    </w:p>
    <w:sectPr w:rsidR="006761C4" w:rsidRPr="00CC4BD2" w:rsidSect="00180918">
      <w:headerReference w:type="even" r:id="rId7"/>
      <w:headerReference w:type="default" r:id="rId8"/>
      <w:footerReference w:type="even" r:id="rId9"/>
      <w:footerReference w:type="default" r:id="rId10"/>
      <w:headerReference w:type="first" r:id="rId11"/>
      <w:footerReference w:type="first" r:id="rId12"/>
      <w:type w:val="continuous"/>
      <w:pgSz w:w="11907" w:h="16840" w:code="9"/>
      <w:pgMar w:top="1134" w:right="1134" w:bottom="1134" w:left="1418" w:header="624" w:footer="340" w:gutter="0"/>
      <w:paperSrc w:first="1" w:other="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33F08" w:rsidRDefault="00533F08" w:rsidP="0077456D">
      <w:pPr>
        <w:spacing w:after="120"/>
      </w:pPr>
      <w:r>
        <w:separator/>
      </w:r>
    </w:p>
  </w:endnote>
  <w:endnote w:type="continuationSeparator" w:id="0">
    <w:p w:rsidR="00533F08" w:rsidRDefault="00533F08" w:rsidP="0077456D">
      <w:pPr>
        <w:spacing w:after="1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2CF9" w:rsidRDefault="00122CF9" w:rsidP="00122CF9">
    <w:pPr>
      <w:pStyle w:val="Fuzeile"/>
      <w:spacing w:after="1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3928" w:rsidRPr="001167C0" w:rsidRDefault="00C33928" w:rsidP="00C33928">
    <w:pPr>
      <w:tabs>
        <w:tab w:val="center" w:pos="6237"/>
        <w:tab w:val="right" w:pos="9356"/>
      </w:tabs>
      <w:spacing w:after="120"/>
      <w:ind w:right="-1"/>
      <w:rPr>
        <w:lang w:val="en-US"/>
      </w:rPr>
    </w:pPr>
    <w:r>
      <w:rPr>
        <w:lang w:val="en-US"/>
      </w:rPr>
      <w:tab/>
    </w:r>
    <w:r>
      <w:rPr>
        <w:sz w:val="16"/>
        <w:szCs w:val="16"/>
      </w:rPr>
      <w:fldChar w:fldCharType="begin"/>
    </w:r>
    <w:r w:rsidRPr="001167C0">
      <w:rPr>
        <w:sz w:val="16"/>
        <w:szCs w:val="16"/>
        <w:lang w:val="en-US"/>
      </w:rPr>
      <w:instrText xml:space="preserve"> FILENAME </w:instrText>
    </w:r>
    <w:r>
      <w:rPr>
        <w:sz w:val="16"/>
        <w:szCs w:val="16"/>
      </w:rPr>
      <w:fldChar w:fldCharType="separate"/>
    </w:r>
    <w:r w:rsidR="0092783E">
      <w:rPr>
        <w:noProof/>
        <w:sz w:val="16"/>
        <w:szCs w:val="16"/>
        <w:lang w:val="en-US"/>
      </w:rPr>
      <w:t>LBT[F-4]VA Überwachung Einhaltung der Kodizes</w:t>
    </w:r>
    <w:r>
      <w:rPr>
        <w:sz w:val="16"/>
        <w:szCs w:val="16"/>
      </w:rPr>
      <w:fldChar w:fldCharType="end"/>
    </w:r>
    <w:r w:rsidRPr="006A58DF">
      <w:rPr>
        <w:sz w:val="16"/>
        <w:szCs w:val="16"/>
        <w:lang w:val="en-US"/>
      </w:rPr>
      <w:tab/>
    </w:r>
    <w:r w:rsidRPr="001167C0">
      <w:rPr>
        <w:sz w:val="16"/>
        <w:szCs w:val="16"/>
        <w:lang w:val="en-US"/>
      </w:rPr>
      <w:t xml:space="preserve">Seite </w:t>
    </w:r>
    <w:r>
      <w:rPr>
        <w:sz w:val="16"/>
        <w:szCs w:val="16"/>
      </w:rPr>
      <w:fldChar w:fldCharType="begin"/>
    </w:r>
    <w:r w:rsidRPr="001167C0">
      <w:rPr>
        <w:sz w:val="16"/>
        <w:szCs w:val="16"/>
        <w:lang w:val="en-US"/>
      </w:rPr>
      <w:instrText xml:space="preserve"> PAGE </w:instrText>
    </w:r>
    <w:r>
      <w:rPr>
        <w:sz w:val="16"/>
        <w:szCs w:val="16"/>
      </w:rPr>
      <w:fldChar w:fldCharType="separate"/>
    </w:r>
    <w:r w:rsidR="002A1996">
      <w:rPr>
        <w:noProof/>
        <w:sz w:val="16"/>
        <w:szCs w:val="16"/>
        <w:lang w:val="en-US"/>
      </w:rPr>
      <w:t>1</w:t>
    </w:r>
    <w:r>
      <w:rPr>
        <w:sz w:val="16"/>
        <w:szCs w:val="16"/>
      </w:rPr>
      <w:fldChar w:fldCharType="end"/>
    </w:r>
    <w:r w:rsidRPr="001167C0">
      <w:rPr>
        <w:sz w:val="16"/>
        <w:szCs w:val="16"/>
        <w:lang w:val="en-US"/>
      </w:rPr>
      <w:t xml:space="preserve"> / </w:t>
    </w:r>
    <w:r>
      <w:rPr>
        <w:sz w:val="16"/>
        <w:szCs w:val="16"/>
      </w:rPr>
      <w:fldChar w:fldCharType="begin"/>
    </w:r>
    <w:r w:rsidRPr="001167C0">
      <w:rPr>
        <w:sz w:val="16"/>
        <w:szCs w:val="16"/>
        <w:lang w:val="en-US"/>
      </w:rPr>
      <w:instrText xml:space="preserve"> NUMPAGES </w:instrText>
    </w:r>
    <w:r>
      <w:rPr>
        <w:sz w:val="16"/>
        <w:szCs w:val="16"/>
      </w:rPr>
      <w:fldChar w:fldCharType="separate"/>
    </w:r>
    <w:r w:rsidR="002A1996">
      <w:rPr>
        <w:noProof/>
        <w:sz w:val="16"/>
        <w:szCs w:val="16"/>
        <w:lang w:val="en-US"/>
      </w:rPr>
      <w:t>1</w:t>
    </w:r>
    <w:r>
      <w:rPr>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2CF9" w:rsidRDefault="00122CF9" w:rsidP="00122CF9">
    <w:pPr>
      <w:pStyle w:val="Fuzeile"/>
      <w:spacing w:after="1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33F08" w:rsidRDefault="00533F08" w:rsidP="0077456D">
      <w:pPr>
        <w:spacing w:after="120"/>
      </w:pPr>
      <w:bookmarkStart w:id="0" w:name="_Hlk481136727"/>
      <w:bookmarkEnd w:id="0"/>
      <w:r>
        <w:separator/>
      </w:r>
    </w:p>
  </w:footnote>
  <w:footnote w:type="continuationSeparator" w:id="0">
    <w:p w:rsidR="00533F08" w:rsidRDefault="00533F08" w:rsidP="0077456D">
      <w:pPr>
        <w:spacing w:after="1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2CF9" w:rsidRDefault="00122CF9" w:rsidP="00122CF9">
    <w:pPr>
      <w:pStyle w:val="Kopfzeile"/>
      <w:spacing w:after="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3928" w:rsidRDefault="004D112C" w:rsidP="00C33928">
    <w:pPr>
      <w:pStyle w:val="Kopfzeile"/>
      <w:tabs>
        <w:tab w:val="clear" w:pos="9072"/>
      </w:tabs>
      <w:spacing w:after="120"/>
      <w:ind w:right="-1"/>
      <w:jc w:val="center"/>
      <w:rPr>
        <w:color w:val="5F5F5F"/>
        <w:spacing w:val="30"/>
        <w:sz w:val="22"/>
      </w:rPr>
    </w:pPr>
    <w:r>
      <w:rPr>
        <w:noProof/>
        <w:color w:val="5F5F5F"/>
        <w:spacing w:val="30"/>
        <w:sz w:val="22"/>
      </w:rPr>
      <w:drawing>
        <wp:inline distT="0" distB="0" distL="0" distR="0">
          <wp:extent cx="1981835" cy="911644"/>
          <wp:effectExtent l="0" t="0" r="0" b="3175"/>
          <wp:docPr id="2" name="Grafik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981835" cy="911644"/>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2CF9" w:rsidRDefault="00122CF9" w:rsidP="00122CF9">
    <w:pPr>
      <w:pStyle w:val="Kopfzeile"/>
      <w:spacing w:after="1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8630B4"/>
    <w:multiLevelType w:val="hybridMultilevel"/>
    <w:tmpl w:val="C9D459FC"/>
    <w:lvl w:ilvl="0" w:tplc="9CFE2A18">
      <w:start w:val="1"/>
      <w:numFmt w:val="bullet"/>
      <w:pStyle w:val="Aufzhlung"/>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48A7DAB"/>
    <w:multiLevelType w:val="hybridMultilevel"/>
    <w:tmpl w:val="CE46D42A"/>
    <w:lvl w:ilvl="0" w:tplc="73A4DB54">
      <w:start w:val="1"/>
      <w:numFmt w:val="bullet"/>
      <w:pStyle w:val="Abfrage"/>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4793376"/>
    <w:multiLevelType w:val="multilevel"/>
    <w:tmpl w:val="82B4ABA4"/>
    <w:lvl w:ilvl="0">
      <w:start w:val="1"/>
      <w:numFmt w:val="decimal"/>
      <w:pStyle w:val="Gliederung1"/>
      <w:lvlText w:val="%1."/>
      <w:lvlJc w:val="left"/>
      <w:pPr>
        <w:tabs>
          <w:tab w:val="num" w:pos="720"/>
        </w:tabs>
        <w:ind w:left="720" w:hanging="720"/>
      </w:pPr>
      <w:rPr>
        <w:rFonts w:cs="Times New Roman" w:hint="default"/>
      </w:rPr>
    </w:lvl>
    <w:lvl w:ilvl="1">
      <w:start w:val="1"/>
      <w:numFmt w:val="decimal"/>
      <w:pStyle w:val="Gliederung2"/>
      <w:lvlText w:val="%1.%2."/>
      <w:lvlJc w:val="left"/>
      <w:pPr>
        <w:tabs>
          <w:tab w:val="num" w:pos="720"/>
        </w:tabs>
        <w:ind w:left="720" w:hanging="720"/>
      </w:pPr>
      <w:rPr>
        <w:rFonts w:cs="Times New Roman" w:hint="default"/>
      </w:rPr>
    </w:lvl>
    <w:lvl w:ilvl="2">
      <w:start w:val="1"/>
      <w:numFmt w:val="decimal"/>
      <w:pStyle w:val="Gliederung3"/>
      <w:lvlText w:val="%1.%2.%3."/>
      <w:lvlJc w:val="left"/>
      <w:pPr>
        <w:tabs>
          <w:tab w:val="num" w:pos="1800"/>
        </w:tabs>
        <w:ind w:left="720"/>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 w15:restartNumberingAfterBreak="0">
    <w:nsid w:val="7DD65A21"/>
    <w:multiLevelType w:val="hybridMultilevel"/>
    <w:tmpl w:val="F1026D1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 w:numId="4">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9"/>
  <w:autoHyphenation/>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3F08"/>
    <w:rsid w:val="00000179"/>
    <w:rsid w:val="00021B41"/>
    <w:rsid w:val="00025AEE"/>
    <w:rsid w:val="00055887"/>
    <w:rsid w:val="00056667"/>
    <w:rsid w:val="0006543C"/>
    <w:rsid w:val="00066F3C"/>
    <w:rsid w:val="000B0E59"/>
    <w:rsid w:val="000B5A73"/>
    <w:rsid w:val="000C01CB"/>
    <w:rsid w:val="000C6FC2"/>
    <w:rsid w:val="000D74A2"/>
    <w:rsid w:val="001027DB"/>
    <w:rsid w:val="001167C0"/>
    <w:rsid w:val="00122CF9"/>
    <w:rsid w:val="00122F95"/>
    <w:rsid w:val="0012479F"/>
    <w:rsid w:val="00127928"/>
    <w:rsid w:val="00162C5E"/>
    <w:rsid w:val="00180918"/>
    <w:rsid w:val="001B0193"/>
    <w:rsid w:val="001C1DBA"/>
    <w:rsid w:val="001C4F81"/>
    <w:rsid w:val="001E5DF7"/>
    <w:rsid w:val="001E7084"/>
    <w:rsid w:val="00225ECC"/>
    <w:rsid w:val="00275735"/>
    <w:rsid w:val="00283569"/>
    <w:rsid w:val="002A1996"/>
    <w:rsid w:val="002D65E0"/>
    <w:rsid w:val="002E5E64"/>
    <w:rsid w:val="00316733"/>
    <w:rsid w:val="00326D62"/>
    <w:rsid w:val="00341E01"/>
    <w:rsid w:val="00385137"/>
    <w:rsid w:val="003A54D0"/>
    <w:rsid w:val="003B1B18"/>
    <w:rsid w:val="003C6E4E"/>
    <w:rsid w:val="00412F8F"/>
    <w:rsid w:val="004249FE"/>
    <w:rsid w:val="004769D0"/>
    <w:rsid w:val="004C5254"/>
    <w:rsid w:val="004D112C"/>
    <w:rsid w:val="004D2B31"/>
    <w:rsid w:val="00513278"/>
    <w:rsid w:val="005306BC"/>
    <w:rsid w:val="00533F08"/>
    <w:rsid w:val="00576A69"/>
    <w:rsid w:val="005A5B14"/>
    <w:rsid w:val="005F5241"/>
    <w:rsid w:val="00625BEA"/>
    <w:rsid w:val="006761C4"/>
    <w:rsid w:val="006800B5"/>
    <w:rsid w:val="006858B8"/>
    <w:rsid w:val="00691394"/>
    <w:rsid w:val="006A3E9B"/>
    <w:rsid w:val="006A58DF"/>
    <w:rsid w:val="006B16F8"/>
    <w:rsid w:val="006B1A92"/>
    <w:rsid w:val="006B6913"/>
    <w:rsid w:val="006D68DC"/>
    <w:rsid w:val="007400E1"/>
    <w:rsid w:val="0076503A"/>
    <w:rsid w:val="0077456D"/>
    <w:rsid w:val="00791BA1"/>
    <w:rsid w:val="007D374F"/>
    <w:rsid w:val="007D665D"/>
    <w:rsid w:val="00813A3F"/>
    <w:rsid w:val="00816A75"/>
    <w:rsid w:val="00830459"/>
    <w:rsid w:val="008876FC"/>
    <w:rsid w:val="008A7E96"/>
    <w:rsid w:val="008D74F1"/>
    <w:rsid w:val="008F52C0"/>
    <w:rsid w:val="0091129A"/>
    <w:rsid w:val="0092783E"/>
    <w:rsid w:val="00956B07"/>
    <w:rsid w:val="00964074"/>
    <w:rsid w:val="00997FBC"/>
    <w:rsid w:val="009C3DC3"/>
    <w:rsid w:val="009D0F5B"/>
    <w:rsid w:val="009E47A0"/>
    <w:rsid w:val="00A47AD3"/>
    <w:rsid w:val="00AA77C3"/>
    <w:rsid w:val="00AC72FF"/>
    <w:rsid w:val="00AD0CE0"/>
    <w:rsid w:val="00AE04C0"/>
    <w:rsid w:val="00AE7C3E"/>
    <w:rsid w:val="00AF1DF4"/>
    <w:rsid w:val="00B24E16"/>
    <w:rsid w:val="00B3045E"/>
    <w:rsid w:val="00B90B0D"/>
    <w:rsid w:val="00BB6AC7"/>
    <w:rsid w:val="00BE473D"/>
    <w:rsid w:val="00C228D1"/>
    <w:rsid w:val="00C33928"/>
    <w:rsid w:val="00C63BDB"/>
    <w:rsid w:val="00C73B5F"/>
    <w:rsid w:val="00C93D62"/>
    <w:rsid w:val="00CB6444"/>
    <w:rsid w:val="00CC4BD2"/>
    <w:rsid w:val="00CC5F6D"/>
    <w:rsid w:val="00CC6752"/>
    <w:rsid w:val="00D350A4"/>
    <w:rsid w:val="00D3798C"/>
    <w:rsid w:val="00D42724"/>
    <w:rsid w:val="00D84111"/>
    <w:rsid w:val="00DA2AC9"/>
    <w:rsid w:val="00DE7A22"/>
    <w:rsid w:val="00E25535"/>
    <w:rsid w:val="00E7680A"/>
    <w:rsid w:val="00E82BF6"/>
    <w:rsid w:val="00E97915"/>
    <w:rsid w:val="00EC7C0D"/>
    <w:rsid w:val="00ED1D8F"/>
    <w:rsid w:val="00ED1F8B"/>
    <w:rsid w:val="00ED3F49"/>
    <w:rsid w:val="00ED50F4"/>
    <w:rsid w:val="00ED6096"/>
    <w:rsid w:val="00EE4358"/>
    <w:rsid w:val="00F26509"/>
    <w:rsid w:val="00F3742A"/>
    <w:rsid w:val="00F44A14"/>
    <w:rsid w:val="00F90EFE"/>
    <w:rsid w:val="00FB575B"/>
    <w:rsid w:val="00FF51CA"/>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C394F5DE-49C2-457F-B45C-5B653ABBF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Default Paragraph Font" w:uiPriority="1"/>
    <w:lsdException w:name="Subtitle" w:qFormat="1"/>
    <w:lsdException w:name="Strong" w:qFormat="1"/>
    <w:lsdException w:name="Emphasis"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6A58DF"/>
    <w:pPr>
      <w:spacing w:afterLines="50" w:after="50"/>
      <w:jc w:val="both"/>
    </w:pPr>
    <w:rPr>
      <w:rFonts w:asciiTheme="minorHAnsi" w:hAnsiTheme="minorHAnsi"/>
    </w:rPr>
  </w:style>
  <w:style w:type="paragraph" w:styleId="berschrift1">
    <w:name w:val="heading 1"/>
    <w:basedOn w:val="Standard"/>
    <w:next w:val="Standard"/>
    <w:link w:val="berschrift1Zchn"/>
    <w:qFormat/>
    <w:rsid w:val="00F26509"/>
    <w:pPr>
      <w:keepNext/>
      <w:pBdr>
        <w:left w:val="single" w:sz="24" w:space="4" w:color="C0C0C0"/>
        <w:bottom w:val="single" w:sz="24" w:space="1" w:color="C0C0C0"/>
      </w:pBdr>
      <w:spacing w:beforeLines="50" w:before="120" w:afterLines="100" w:after="240"/>
      <w:jc w:val="left"/>
      <w:outlineLvl w:val="0"/>
    </w:pPr>
    <w:rPr>
      <w:b/>
      <w:sz w:val="24"/>
    </w:rPr>
  </w:style>
  <w:style w:type="paragraph" w:styleId="berschrift2">
    <w:name w:val="heading 2"/>
    <w:basedOn w:val="berschrift1"/>
    <w:next w:val="Standard"/>
    <w:qFormat/>
    <w:rsid w:val="00056667"/>
    <w:pPr>
      <w:pBdr>
        <w:left w:val="none" w:sz="0" w:space="0" w:color="auto"/>
        <w:bottom w:val="none" w:sz="0" w:space="0" w:color="auto"/>
      </w:pBdr>
      <w:spacing w:afterLines="50" w:after="120"/>
      <w:outlineLvl w:val="1"/>
    </w:pPr>
  </w:style>
  <w:style w:type="paragraph" w:styleId="berschrift3">
    <w:name w:val="heading 3"/>
    <w:basedOn w:val="berschrift2"/>
    <w:next w:val="Standard"/>
    <w:qFormat/>
    <w:rsid w:val="00F26509"/>
    <w:pPr>
      <w:tabs>
        <w:tab w:val="left" w:pos="1932"/>
      </w:tabs>
      <w:outlineLvl w:val="2"/>
    </w:pPr>
    <w:rPr>
      <w:sz w:val="20"/>
    </w:rPr>
  </w:style>
  <w:style w:type="paragraph" w:styleId="berschrift4">
    <w:name w:val="heading 4"/>
    <w:basedOn w:val="Standard"/>
    <w:next w:val="Standard"/>
    <w:qFormat/>
    <w:pPr>
      <w:keepNext/>
      <w:outlineLvl w:val="3"/>
    </w:pPr>
    <w:rPr>
      <w:sz w:val="16"/>
      <w:u w:val="single"/>
    </w:rPr>
  </w:style>
  <w:style w:type="paragraph" w:styleId="berschrift5">
    <w:name w:val="heading 5"/>
    <w:basedOn w:val="Standard"/>
    <w:next w:val="Standard"/>
    <w:qFormat/>
    <w:pPr>
      <w:keepNext/>
      <w:pBdr>
        <w:left w:val="single" w:sz="18" w:space="4" w:color="808080"/>
        <w:bottom w:val="single" w:sz="18" w:space="1" w:color="808080"/>
      </w:pBdr>
      <w:ind w:firstLine="284"/>
      <w:outlineLvl w:val="4"/>
    </w:pPr>
    <w:rPr>
      <w:rFonts w:cs="Arial"/>
      <w:b/>
      <w:bCs/>
    </w:rPr>
  </w:style>
  <w:style w:type="paragraph" w:styleId="berschrift6">
    <w:name w:val="heading 6"/>
    <w:basedOn w:val="Standard"/>
    <w:next w:val="Standard"/>
    <w:qFormat/>
    <w:pPr>
      <w:keepNext/>
      <w:spacing w:after="120"/>
      <w:outlineLvl w:val="5"/>
    </w:pPr>
    <w:rPr>
      <w:rFonts w:cs="Arial"/>
      <w:sz w:val="22"/>
      <w:u w:val="single"/>
    </w:rPr>
  </w:style>
  <w:style w:type="paragraph" w:styleId="berschrift7">
    <w:name w:val="heading 7"/>
    <w:basedOn w:val="Standard"/>
    <w:next w:val="Standard"/>
    <w:qFormat/>
    <w:pPr>
      <w:keepNext/>
      <w:pBdr>
        <w:left w:val="single" w:sz="12" w:space="4" w:color="808080"/>
        <w:bottom w:val="single" w:sz="12" w:space="1" w:color="808080"/>
      </w:pBdr>
      <w:spacing w:after="120"/>
      <w:ind w:firstLine="142"/>
      <w:outlineLvl w:val="6"/>
    </w:pPr>
    <w:rPr>
      <w:rFonts w:cs="Arial"/>
      <w:b/>
      <w:bCs/>
      <w:sz w:val="22"/>
    </w:rPr>
  </w:style>
  <w:style w:type="paragraph" w:styleId="berschrift8">
    <w:name w:val="heading 8"/>
    <w:basedOn w:val="Standard"/>
    <w:next w:val="Standard"/>
    <w:qFormat/>
    <w:pPr>
      <w:keepNext/>
      <w:pBdr>
        <w:left w:val="single" w:sz="12" w:space="4" w:color="808080"/>
        <w:bottom w:val="single" w:sz="12" w:space="1" w:color="808080"/>
      </w:pBdr>
      <w:spacing w:after="120"/>
      <w:ind w:firstLine="142"/>
      <w:outlineLvl w:val="7"/>
    </w:pPr>
    <w:rPr>
      <w:rFonts w:cs="Arial"/>
      <w:b/>
      <w:bCs/>
      <w:sz w:val="24"/>
    </w:rPr>
  </w:style>
  <w:style w:type="paragraph" w:styleId="berschrift9">
    <w:name w:val="heading 9"/>
    <w:basedOn w:val="Standard"/>
    <w:next w:val="Standard"/>
    <w:qFormat/>
    <w:pPr>
      <w:keepNext/>
      <w:tabs>
        <w:tab w:val="left" w:pos="426"/>
      </w:tabs>
      <w:spacing w:after="120"/>
      <w:outlineLvl w:val="8"/>
    </w:pPr>
    <w:rPr>
      <w:rFonts w:cs="Arial"/>
      <w:b/>
      <w:bCs/>
      <w:color w:val="0000FF"/>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styleId="Textkrper">
    <w:name w:val="Body Text"/>
    <w:basedOn w:val="Standard"/>
    <w:rPr>
      <w:sz w:val="22"/>
    </w:rPr>
  </w:style>
  <w:style w:type="character" w:styleId="Hyperlink">
    <w:name w:val="Hyperlink"/>
    <w:basedOn w:val="Absatz-Standardschriftart"/>
    <w:rPr>
      <w:color w:val="0000FF"/>
      <w:u w:val="single"/>
    </w:rPr>
  </w:style>
  <w:style w:type="paragraph" w:styleId="Beschriftung">
    <w:name w:val="caption"/>
    <w:basedOn w:val="Standard"/>
    <w:next w:val="Standard"/>
    <w:qFormat/>
    <w:rPr>
      <w:sz w:val="16"/>
      <w:u w:val="single"/>
    </w:rPr>
  </w:style>
  <w:style w:type="paragraph" w:styleId="Kommentarthema">
    <w:name w:val="annotation subject"/>
    <w:basedOn w:val="Kommentartext"/>
    <w:next w:val="Kommentartext"/>
    <w:semiHidden/>
    <w:rsid w:val="006761C4"/>
    <w:rPr>
      <w:b/>
      <w:bCs/>
    </w:rPr>
  </w:style>
  <w:style w:type="paragraph" w:styleId="Textkrper-Zeileneinzug">
    <w:name w:val="Body Text Indent"/>
    <w:basedOn w:val="Standard"/>
    <w:pPr>
      <w:spacing w:after="120"/>
      <w:ind w:left="851"/>
    </w:pPr>
    <w:rPr>
      <w:rFonts w:cs="Arial"/>
      <w:sz w:val="22"/>
    </w:rPr>
  </w:style>
  <w:style w:type="paragraph" w:styleId="Textkrper-Einzug2">
    <w:name w:val="Body Text Indent 2"/>
    <w:basedOn w:val="Standard"/>
    <w:pPr>
      <w:spacing w:after="120"/>
      <w:ind w:left="567"/>
    </w:pPr>
    <w:rPr>
      <w:rFonts w:cs="Arial"/>
      <w:sz w:val="22"/>
    </w:rPr>
  </w:style>
  <w:style w:type="character" w:styleId="Kommentarzeichen">
    <w:name w:val="annotation reference"/>
    <w:basedOn w:val="Absatz-Standardschriftart"/>
    <w:semiHidden/>
    <w:rPr>
      <w:sz w:val="16"/>
      <w:szCs w:val="16"/>
    </w:rPr>
  </w:style>
  <w:style w:type="paragraph" w:styleId="Kommentartext">
    <w:name w:val="annotation text"/>
    <w:basedOn w:val="Standard"/>
    <w:semiHidden/>
  </w:style>
  <w:style w:type="paragraph" w:styleId="Textkrper-Einzug3">
    <w:name w:val="Body Text Indent 3"/>
    <w:basedOn w:val="Standard"/>
    <w:pPr>
      <w:tabs>
        <w:tab w:val="left" w:pos="426"/>
      </w:tabs>
      <w:spacing w:after="120"/>
      <w:ind w:left="426" w:hanging="426"/>
    </w:pPr>
    <w:rPr>
      <w:rFonts w:cs="Arial"/>
      <w:sz w:val="22"/>
    </w:rPr>
  </w:style>
  <w:style w:type="paragraph" w:styleId="Textkrper3">
    <w:name w:val="Body Text 3"/>
    <w:basedOn w:val="Standard"/>
    <w:pPr>
      <w:spacing w:after="120"/>
    </w:pPr>
    <w:rPr>
      <w:rFonts w:cs="Arial"/>
      <w:b/>
      <w:bCs/>
      <w:i/>
      <w:iCs/>
      <w:color w:val="0000FF"/>
      <w:sz w:val="22"/>
    </w:rPr>
  </w:style>
  <w:style w:type="paragraph" w:styleId="Sprechblasentext">
    <w:name w:val="Balloon Text"/>
    <w:basedOn w:val="Standard"/>
    <w:semiHidden/>
    <w:rsid w:val="005F5241"/>
    <w:rPr>
      <w:rFonts w:ascii="Tahoma" w:hAnsi="Tahoma" w:cs="Tahoma"/>
      <w:sz w:val="16"/>
      <w:szCs w:val="16"/>
    </w:rPr>
  </w:style>
  <w:style w:type="table" w:customStyle="1" w:styleId="Tabellengitternetz">
    <w:name w:val="Tabellengitternetz"/>
    <w:basedOn w:val="NormaleTabelle"/>
    <w:rsid w:val="006800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pfehlungen">
    <w:name w:val="Empfehlungen"/>
    <w:basedOn w:val="Standard"/>
    <w:rsid w:val="00316733"/>
    <w:pPr>
      <w:spacing w:after="120"/>
      <w:ind w:leftChars="266" w:left="532"/>
    </w:pPr>
  </w:style>
  <w:style w:type="paragraph" w:customStyle="1" w:styleId="Tabelle">
    <w:name w:val="ÜTabelle"/>
    <w:basedOn w:val="Standard"/>
    <w:rsid w:val="0006543C"/>
    <w:pPr>
      <w:spacing w:after="120"/>
    </w:pPr>
    <w:rPr>
      <w:sz w:val="16"/>
    </w:rPr>
  </w:style>
  <w:style w:type="paragraph" w:customStyle="1" w:styleId="Empfehlungen0">
    <w:name w:val="ÜEmpfehlungen"/>
    <w:basedOn w:val="Standard"/>
    <w:rsid w:val="00964074"/>
    <w:pPr>
      <w:tabs>
        <w:tab w:val="left" w:pos="532"/>
      </w:tabs>
      <w:spacing w:beforeLines="50" w:before="120" w:after="120"/>
      <w:jc w:val="left"/>
    </w:pPr>
    <w:rPr>
      <w:b/>
    </w:rPr>
  </w:style>
  <w:style w:type="paragraph" w:customStyle="1" w:styleId="Bild">
    <w:name w:val="Bild"/>
    <w:basedOn w:val="Standard"/>
    <w:rsid w:val="00122CF9"/>
    <w:pPr>
      <w:spacing w:afterLines="0" w:after="0"/>
      <w:jc w:val="center"/>
    </w:pPr>
  </w:style>
  <w:style w:type="paragraph" w:customStyle="1" w:styleId="Aufzhlung">
    <w:name w:val="Aufzählung"/>
    <w:basedOn w:val="Standard"/>
    <w:rsid w:val="00316733"/>
    <w:pPr>
      <w:numPr>
        <w:numId w:val="1"/>
      </w:numPr>
      <w:spacing w:beforeLines="25" w:before="60" w:afterLines="25" w:after="60"/>
      <w:ind w:left="714" w:hanging="357"/>
    </w:pPr>
  </w:style>
  <w:style w:type="paragraph" w:styleId="Dokumentstruktur">
    <w:name w:val="Document Map"/>
    <w:basedOn w:val="Standard"/>
    <w:semiHidden/>
    <w:rsid w:val="00D42724"/>
    <w:pPr>
      <w:shd w:val="clear" w:color="auto" w:fill="000080"/>
    </w:pPr>
    <w:rPr>
      <w:rFonts w:ascii="Tahoma" w:hAnsi="Tahoma" w:cs="Tahoma"/>
    </w:rPr>
  </w:style>
  <w:style w:type="paragraph" w:styleId="berarbeitung">
    <w:name w:val="Revision"/>
    <w:hidden/>
    <w:uiPriority w:val="99"/>
    <w:semiHidden/>
    <w:rsid w:val="00CC6752"/>
    <w:rPr>
      <w:rFonts w:ascii="Arial" w:hAnsi="Arial"/>
    </w:rPr>
  </w:style>
  <w:style w:type="character" w:customStyle="1" w:styleId="berschrift1Zchn">
    <w:name w:val="Überschrift 1 Zchn"/>
    <w:basedOn w:val="Absatz-Standardschriftart"/>
    <w:link w:val="berschrift1"/>
    <w:rsid w:val="007D665D"/>
    <w:rPr>
      <w:rFonts w:ascii="Arial" w:hAnsi="Arial"/>
      <w:b/>
      <w:sz w:val="24"/>
    </w:rPr>
  </w:style>
  <w:style w:type="paragraph" w:styleId="Listenabsatz">
    <w:name w:val="List Paragraph"/>
    <w:basedOn w:val="Standard"/>
    <w:uiPriority w:val="34"/>
    <w:qFormat/>
    <w:rsid w:val="002A1996"/>
    <w:pPr>
      <w:ind w:left="720"/>
      <w:contextualSpacing/>
    </w:pPr>
  </w:style>
  <w:style w:type="paragraph" w:customStyle="1" w:styleId="Abfrage">
    <w:name w:val="Abfrage"/>
    <w:basedOn w:val="Standard"/>
    <w:rsid w:val="00533F08"/>
    <w:pPr>
      <w:numPr>
        <w:numId w:val="2"/>
      </w:numPr>
      <w:spacing w:afterLines="0" w:after="0"/>
      <w:jc w:val="left"/>
    </w:pPr>
    <w:rPr>
      <w:rFonts w:ascii="Arial" w:hAnsi="Arial" w:cs="Arial"/>
      <w:sz w:val="22"/>
      <w:szCs w:val="22"/>
    </w:rPr>
  </w:style>
  <w:style w:type="paragraph" w:customStyle="1" w:styleId="Gliederung1">
    <w:name w:val="Gliederung 1"/>
    <w:basedOn w:val="Standard"/>
    <w:autoRedefine/>
    <w:rsid w:val="00533F08"/>
    <w:pPr>
      <w:numPr>
        <w:numId w:val="3"/>
      </w:numPr>
      <w:spacing w:before="240" w:afterLines="0" w:after="120"/>
      <w:jc w:val="left"/>
      <w:outlineLvl w:val="0"/>
    </w:pPr>
    <w:rPr>
      <w:rFonts w:ascii="Arial" w:hAnsi="Arial" w:cs="Arial"/>
      <w:b/>
      <w:bCs/>
      <w:sz w:val="28"/>
      <w:szCs w:val="28"/>
    </w:rPr>
  </w:style>
  <w:style w:type="paragraph" w:customStyle="1" w:styleId="Gliederung2">
    <w:name w:val="Gliederung 2"/>
    <w:basedOn w:val="Standard"/>
    <w:autoRedefine/>
    <w:rsid w:val="00533F08"/>
    <w:pPr>
      <w:numPr>
        <w:ilvl w:val="1"/>
        <w:numId w:val="3"/>
      </w:numPr>
      <w:spacing w:before="240" w:afterLines="0" w:after="60"/>
      <w:jc w:val="left"/>
      <w:outlineLvl w:val="1"/>
    </w:pPr>
    <w:rPr>
      <w:rFonts w:ascii="Arial" w:hAnsi="Arial" w:cs="Arial"/>
      <w:b/>
      <w:bCs/>
      <w:sz w:val="22"/>
      <w:szCs w:val="22"/>
    </w:rPr>
  </w:style>
  <w:style w:type="paragraph" w:customStyle="1" w:styleId="Gliederung3">
    <w:name w:val="Gliederung 3"/>
    <w:basedOn w:val="Standard"/>
    <w:autoRedefine/>
    <w:rsid w:val="00533F08"/>
    <w:pPr>
      <w:numPr>
        <w:ilvl w:val="2"/>
        <w:numId w:val="3"/>
      </w:numPr>
      <w:tabs>
        <w:tab w:val="left" w:pos="1440"/>
      </w:tabs>
      <w:spacing w:afterLines="0" w:after="0"/>
      <w:jc w:val="left"/>
      <w:outlineLvl w:val="2"/>
    </w:pPr>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1691946">
      <w:bodyDiv w:val="1"/>
      <w:marLeft w:val="0"/>
      <w:marRight w:val="0"/>
      <w:marTop w:val="0"/>
      <w:marBottom w:val="0"/>
      <w:divBdr>
        <w:top w:val="none" w:sz="0" w:space="0" w:color="auto"/>
        <w:left w:val="none" w:sz="0" w:space="0" w:color="auto"/>
        <w:bottom w:val="none" w:sz="0" w:space="0" w:color="auto"/>
        <w:right w:val="none" w:sz="0" w:space="0" w:color="auto"/>
      </w:divBdr>
      <w:divsChild>
        <w:div w:id="943922616">
          <w:marLeft w:val="0"/>
          <w:marRight w:val="0"/>
          <w:marTop w:val="0"/>
          <w:marBottom w:val="0"/>
          <w:divBdr>
            <w:top w:val="none" w:sz="0" w:space="0" w:color="auto"/>
            <w:left w:val="none" w:sz="0" w:space="0" w:color="auto"/>
            <w:bottom w:val="none" w:sz="0" w:space="0" w:color="auto"/>
            <w:right w:val="none" w:sz="0" w:space="0" w:color="auto"/>
          </w:divBdr>
          <w:divsChild>
            <w:div w:id="31806061">
              <w:marLeft w:val="0"/>
              <w:marRight w:val="0"/>
              <w:marTop w:val="0"/>
              <w:marBottom w:val="0"/>
              <w:divBdr>
                <w:top w:val="none" w:sz="0" w:space="0" w:color="auto"/>
                <w:left w:val="none" w:sz="0" w:space="0" w:color="auto"/>
                <w:bottom w:val="none" w:sz="0" w:space="0" w:color="auto"/>
                <w:right w:val="none" w:sz="0" w:space="0" w:color="auto"/>
              </w:divBdr>
              <w:divsChild>
                <w:div w:id="529143646">
                  <w:marLeft w:val="0"/>
                  <w:marRight w:val="0"/>
                  <w:marTop w:val="0"/>
                  <w:marBottom w:val="0"/>
                  <w:divBdr>
                    <w:top w:val="none" w:sz="0" w:space="0" w:color="auto"/>
                    <w:left w:val="none" w:sz="0" w:space="0" w:color="auto"/>
                    <w:bottom w:val="none" w:sz="0" w:space="0" w:color="auto"/>
                    <w:right w:val="none" w:sz="0" w:space="0" w:color="auto"/>
                  </w:divBdr>
                  <w:divsChild>
                    <w:div w:id="224266748">
                      <w:marLeft w:val="0"/>
                      <w:marRight w:val="0"/>
                      <w:marTop w:val="0"/>
                      <w:marBottom w:val="0"/>
                      <w:divBdr>
                        <w:top w:val="none" w:sz="0" w:space="0" w:color="auto"/>
                        <w:left w:val="none" w:sz="0" w:space="0" w:color="auto"/>
                        <w:bottom w:val="none" w:sz="0" w:space="0" w:color="auto"/>
                        <w:right w:val="none" w:sz="0" w:space="0" w:color="auto"/>
                      </w:divBdr>
                      <w:divsChild>
                        <w:div w:id="1939865807">
                          <w:marLeft w:val="0"/>
                          <w:marRight w:val="0"/>
                          <w:marTop w:val="0"/>
                          <w:marBottom w:val="0"/>
                          <w:divBdr>
                            <w:top w:val="none" w:sz="0" w:space="0" w:color="auto"/>
                            <w:left w:val="none" w:sz="0" w:space="0" w:color="auto"/>
                            <w:bottom w:val="none" w:sz="0" w:space="0" w:color="auto"/>
                            <w:right w:val="none" w:sz="0" w:space="0" w:color="auto"/>
                          </w:divBdr>
                          <w:divsChild>
                            <w:div w:id="1656759582">
                              <w:marLeft w:val="0"/>
                              <w:marRight w:val="0"/>
                              <w:marTop w:val="0"/>
                              <w:marBottom w:val="0"/>
                              <w:divBdr>
                                <w:top w:val="none" w:sz="0" w:space="0" w:color="auto"/>
                                <w:left w:val="none" w:sz="0" w:space="0" w:color="auto"/>
                                <w:bottom w:val="none" w:sz="0" w:space="0" w:color="auto"/>
                                <w:right w:val="none" w:sz="0" w:space="0" w:color="auto"/>
                              </w:divBdr>
                              <w:divsChild>
                                <w:div w:id="1896575437">
                                  <w:marLeft w:val="0"/>
                                  <w:marRight w:val="0"/>
                                  <w:marTop w:val="0"/>
                                  <w:marBottom w:val="0"/>
                                  <w:divBdr>
                                    <w:top w:val="none" w:sz="0" w:space="0" w:color="auto"/>
                                    <w:left w:val="none" w:sz="0" w:space="0" w:color="auto"/>
                                    <w:bottom w:val="none" w:sz="0" w:space="0" w:color="auto"/>
                                    <w:right w:val="none" w:sz="0" w:space="0" w:color="auto"/>
                                  </w:divBdr>
                                  <w:divsChild>
                                    <w:div w:id="41101151">
                                      <w:marLeft w:val="0"/>
                                      <w:marRight w:val="0"/>
                                      <w:marTop w:val="0"/>
                                      <w:marBottom w:val="0"/>
                                      <w:divBdr>
                                        <w:top w:val="none" w:sz="0" w:space="0" w:color="auto"/>
                                        <w:left w:val="none" w:sz="0" w:space="0" w:color="auto"/>
                                        <w:bottom w:val="none" w:sz="0" w:space="0" w:color="auto"/>
                                        <w:right w:val="none" w:sz="0" w:space="0" w:color="auto"/>
                                      </w:divBdr>
                                      <w:divsChild>
                                        <w:div w:id="1360163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04623481">
      <w:bodyDiv w:val="1"/>
      <w:marLeft w:val="0"/>
      <w:marRight w:val="0"/>
      <w:marTop w:val="0"/>
      <w:marBottom w:val="0"/>
      <w:divBdr>
        <w:top w:val="none" w:sz="0" w:space="0" w:color="auto"/>
        <w:left w:val="none" w:sz="0" w:space="0" w:color="auto"/>
        <w:bottom w:val="none" w:sz="0" w:space="0" w:color="auto"/>
        <w:right w:val="none" w:sz="0" w:space="0" w:color="auto"/>
      </w:divBdr>
    </w:div>
    <w:div w:id="1620457019">
      <w:bodyDiv w:val="1"/>
      <w:marLeft w:val="0"/>
      <w:marRight w:val="0"/>
      <w:marTop w:val="0"/>
      <w:marBottom w:val="0"/>
      <w:divBdr>
        <w:top w:val="none" w:sz="0" w:space="0" w:color="auto"/>
        <w:left w:val="none" w:sz="0" w:space="0" w:color="auto"/>
        <w:bottom w:val="none" w:sz="0" w:space="0" w:color="auto"/>
        <w:right w:val="none" w:sz="0" w:space="0" w:color="auto"/>
      </w:divBdr>
      <w:divsChild>
        <w:div w:id="659313539">
          <w:marLeft w:val="0"/>
          <w:marRight w:val="0"/>
          <w:marTop w:val="0"/>
          <w:marBottom w:val="0"/>
          <w:divBdr>
            <w:top w:val="none" w:sz="0" w:space="0" w:color="auto"/>
            <w:left w:val="none" w:sz="0" w:space="0" w:color="auto"/>
            <w:bottom w:val="none" w:sz="0" w:space="0" w:color="auto"/>
            <w:right w:val="none" w:sz="0" w:space="0" w:color="auto"/>
          </w:divBdr>
          <w:divsChild>
            <w:div w:id="940726893">
              <w:marLeft w:val="0"/>
              <w:marRight w:val="0"/>
              <w:marTop w:val="0"/>
              <w:marBottom w:val="0"/>
              <w:divBdr>
                <w:top w:val="none" w:sz="0" w:space="0" w:color="auto"/>
                <w:left w:val="none" w:sz="0" w:space="0" w:color="auto"/>
                <w:bottom w:val="none" w:sz="0" w:space="0" w:color="auto"/>
                <w:right w:val="none" w:sz="0" w:space="0" w:color="auto"/>
              </w:divBdr>
              <w:divsChild>
                <w:div w:id="187644613">
                  <w:marLeft w:val="0"/>
                  <w:marRight w:val="0"/>
                  <w:marTop w:val="0"/>
                  <w:marBottom w:val="0"/>
                  <w:divBdr>
                    <w:top w:val="none" w:sz="0" w:space="0" w:color="auto"/>
                    <w:left w:val="none" w:sz="0" w:space="0" w:color="auto"/>
                    <w:bottom w:val="none" w:sz="0" w:space="0" w:color="auto"/>
                    <w:right w:val="none" w:sz="0" w:space="0" w:color="auto"/>
                  </w:divBdr>
                  <w:divsChild>
                    <w:div w:id="590435404">
                      <w:marLeft w:val="0"/>
                      <w:marRight w:val="0"/>
                      <w:marTop w:val="0"/>
                      <w:marBottom w:val="0"/>
                      <w:divBdr>
                        <w:top w:val="none" w:sz="0" w:space="0" w:color="auto"/>
                        <w:left w:val="none" w:sz="0" w:space="0" w:color="auto"/>
                        <w:bottom w:val="none" w:sz="0" w:space="0" w:color="auto"/>
                        <w:right w:val="none" w:sz="0" w:space="0" w:color="auto"/>
                      </w:divBdr>
                      <w:divsChild>
                        <w:div w:id="86656649">
                          <w:marLeft w:val="0"/>
                          <w:marRight w:val="0"/>
                          <w:marTop w:val="0"/>
                          <w:marBottom w:val="0"/>
                          <w:divBdr>
                            <w:top w:val="none" w:sz="0" w:space="0" w:color="auto"/>
                            <w:left w:val="none" w:sz="0" w:space="0" w:color="auto"/>
                            <w:bottom w:val="none" w:sz="0" w:space="0" w:color="auto"/>
                            <w:right w:val="none" w:sz="0" w:space="0" w:color="auto"/>
                          </w:divBdr>
                          <w:divsChild>
                            <w:div w:id="1702894300">
                              <w:marLeft w:val="0"/>
                              <w:marRight w:val="0"/>
                              <w:marTop w:val="0"/>
                              <w:marBottom w:val="0"/>
                              <w:divBdr>
                                <w:top w:val="none" w:sz="0" w:space="0" w:color="auto"/>
                                <w:left w:val="none" w:sz="0" w:space="0" w:color="auto"/>
                                <w:bottom w:val="none" w:sz="0" w:space="0" w:color="auto"/>
                                <w:right w:val="none" w:sz="0" w:space="0" w:color="auto"/>
                              </w:divBdr>
                              <w:divsChild>
                                <w:div w:id="664363247">
                                  <w:marLeft w:val="0"/>
                                  <w:marRight w:val="0"/>
                                  <w:marTop w:val="0"/>
                                  <w:marBottom w:val="0"/>
                                  <w:divBdr>
                                    <w:top w:val="none" w:sz="0" w:space="0" w:color="auto"/>
                                    <w:left w:val="none" w:sz="0" w:space="0" w:color="auto"/>
                                    <w:bottom w:val="none" w:sz="0" w:space="0" w:color="auto"/>
                                    <w:right w:val="none" w:sz="0" w:space="0" w:color="auto"/>
                                  </w:divBdr>
                                  <w:divsChild>
                                    <w:div w:id="1563832127">
                                      <w:marLeft w:val="0"/>
                                      <w:marRight w:val="0"/>
                                      <w:marTop w:val="0"/>
                                      <w:marBottom w:val="0"/>
                                      <w:divBdr>
                                        <w:top w:val="none" w:sz="0" w:space="0" w:color="auto"/>
                                        <w:left w:val="none" w:sz="0" w:space="0" w:color="auto"/>
                                        <w:bottom w:val="none" w:sz="0" w:space="0" w:color="auto"/>
                                        <w:right w:val="none" w:sz="0" w:space="0" w:color="auto"/>
                                      </w:divBdr>
                                      <w:divsChild>
                                        <w:div w:id="11117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4335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ven%20Willers\AppData\Roaming\Alchimedus\LinearB\Conf\Int\1\Templates\~Common\MainTemplate.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MainTemplate</Template>
  <TotalTime>0</TotalTime>
  <Pages>2</Pages>
  <Words>282</Words>
  <Characters>1920</Characters>
  <Application>Microsoft Office Word</Application>
  <DocSecurity>0</DocSecurity>
  <Lines>42</Lines>
  <Paragraphs>24</Paragraphs>
  <ScaleCrop>false</ScaleCrop>
  <HeadingPairs>
    <vt:vector size="2" baseType="variant">
      <vt:variant>
        <vt:lpstr>Titel</vt:lpstr>
      </vt:variant>
      <vt:variant>
        <vt:i4>1</vt:i4>
      </vt:variant>
    </vt:vector>
  </HeadingPairs>
  <TitlesOfParts>
    <vt:vector size="1" baseType="lpstr">
      <vt:lpstr/>
    </vt:vector>
  </TitlesOfParts>
  <Company>Alchimedus GmbH</Company>
  <LinksUpToDate>false</LinksUpToDate>
  <CharactersWithSpaces>2184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Sven Willers</dc:creator>
  <cp:keywords/>
  <cp:lastModifiedBy>Sven Willers</cp:lastModifiedBy>
  <cp:revision>3</cp:revision>
  <cp:lastPrinted>2007-09-05T11:02:00Z</cp:lastPrinted>
  <dcterms:created xsi:type="dcterms:W3CDTF">2021-10-04T11:19:00Z</dcterms:created>
  <dcterms:modified xsi:type="dcterms:W3CDTF">2021-10-04T11:19:00Z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faultTitle">
    <vt:lpwstr/>
  </property>
  <property fmtid="{D5CDD505-2E9C-101B-9397-08002B2CF9AE}" pid="3" name="NoHeader">
    <vt:bool>true</vt:bool>
  </property>
</Properties>
</file>